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FE3737" w14:textId="294BE95C" w:rsidR="00F517E1" w:rsidRDefault="00DE2A31">
      <w:pPr>
        <w:pStyle w:val="BodyText"/>
        <w:rPr>
          <w:rFonts w:ascii="Times New Roman"/>
          <w:sz w:val="20"/>
        </w:rPr>
      </w:pPr>
      <w:r>
        <w:rPr>
          <w:noProof/>
        </w:rPr>
        <w:drawing>
          <wp:anchor distT="0" distB="0" distL="0" distR="0" simplePos="0" relativeHeight="251657216" behindDoc="0" locked="0" layoutInCell="1" allowOverlap="1" wp14:anchorId="5561C39B" wp14:editId="4E69BEA5">
            <wp:simplePos x="0" y="0"/>
            <wp:positionH relativeFrom="page">
              <wp:posOffset>3607435</wp:posOffset>
            </wp:positionH>
            <wp:positionV relativeFrom="paragraph">
              <wp:posOffset>12065</wp:posOffset>
            </wp:positionV>
            <wp:extent cx="487679" cy="536447"/>
            <wp:effectExtent l="0" t="0" r="0" b="0"/>
            <wp:wrapNone/>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7" cstate="print"/>
                    <a:stretch>
                      <a:fillRect/>
                    </a:stretch>
                  </pic:blipFill>
                  <pic:spPr>
                    <a:xfrm>
                      <a:off x="0" y="0"/>
                      <a:ext cx="487679" cy="536447"/>
                    </a:xfrm>
                    <a:prstGeom prst="rect">
                      <a:avLst/>
                    </a:prstGeom>
                  </pic:spPr>
                </pic:pic>
              </a:graphicData>
            </a:graphic>
          </wp:anchor>
        </w:drawing>
      </w:r>
    </w:p>
    <w:p w14:paraId="059932F8" w14:textId="77777777" w:rsidR="00F517E1" w:rsidRDefault="00F517E1">
      <w:pPr>
        <w:pStyle w:val="BodyText"/>
        <w:rPr>
          <w:rFonts w:ascii="Times New Roman"/>
          <w:sz w:val="20"/>
        </w:rPr>
      </w:pPr>
    </w:p>
    <w:p w14:paraId="6144FC7A" w14:textId="77777777" w:rsidR="00F517E1" w:rsidRDefault="00F517E1">
      <w:pPr>
        <w:pStyle w:val="BodyText"/>
        <w:rPr>
          <w:rFonts w:ascii="Times New Roman"/>
          <w:sz w:val="20"/>
        </w:rPr>
      </w:pPr>
    </w:p>
    <w:p w14:paraId="2E96D0DA" w14:textId="77777777" w:rsidR="00F517E1" w:rsidRDefault="00F517E1">
      <w:pPr>
        <w:pStyle w:val="BodyText"/>
        <w:rPr>
          <w:rFonts w:ascii="Times New Roman"/>
          <w:sz w:val="20"/>
        </w:rPr>
      </w:pPr>
    </w:p>
    <w:p w14:paraId="01A98332" w14:textId="77777777" w:rsidR="00F31448" w:rsidRDefault="00F31448">
      <w:pPr>
        <w:pStyle w:val="Heading1"/>
        <w:ind w:left="208" w:right="214"/>
        <w:jc w:val="center"/>
        <w:rPr>
          <w:rFonts w:ascii="Arial"/>
        </w:rPr>
      </w:pPr>
    </w:p>
    <w:p w14:paraId="57A81371" w14:textId="25F44110" w:rsidR="00F517E1" w:rsidRDefault="00E80C26">
      <w:pPr>
        <w:pStyle w:val="Heading1"/>
        <w:ind w:left="208" w:right="214"/>
        <w:jc w:val="center"/>
        <w:rPr>
          <w:rFonts w:ascii="Arial"/>
        </w:rPr>
      </w:pPr>
      <w:r>
        <w:rPr>
          <w:rFonts w:ascii="Arial"/>
        </w:rPr>
        <w:t>Glass Tile</w:t>
      </w:r>
      <w:r w:rsidR="00563F35">
        <w:rPr>
          <w:rFonts w:ascii="Arial"/>
        </w:rPr>
        <w:t xml:space="preserve"> Mosaic Maintenance</w:t>
      </w:r>
    </w:p>
    <w:p w14:paraId="22C0BF8B" w14:textId="77777777" w:rsidR="00F31448" w:rsidRDefault="00F31448">
      <w:pPr>
        <w:pStyle w:val="BodyText"/>
        <w:spacing w:line="403" w:lineRule="auto"/>
        <w:ind w:left="2589" w:right="2594"/>
        <w:jc w:val="center"/>
      </w:pPr>
    </w:p>
    <w:p w14:paraId="65FEB848" w14:textId="5F1AD095" w:rsidR="00F517E1" w:rsidRDefault="00000000">
      <w:pPr>
        <w:pStyle w:val="BodyText"/>
        <w:spacing w:line="403" w:lineRule="auto"/>
        <w:ind w:left="2589" w:right="2594"/>
        <w:jc w:val="center"/>
      </w:pPr>
      <w:proofErr w:type="gramStart"/>
      <w:r>
        <w:t>Hawai‘</w:t>
      </w:r>
      <w:proofErr w:type="gramEnd"/>
      <w:r>
        <w:t>i</w:t>
      </w:r>
      <w:r>
        <w:rPr>
          <w:spacing w:val="-7"/>
        </w:rPr>
        <w:t xml:space="preserve"> </w:t>
      </w:r>
      <w:r>
        <w:t>State</w:t>
      </w:r>
      <w:r>
        <w:rPr>
          <w:spacing w:val="-6"/>
        </w:rPr>
        <w:t xml:space="preserve"> </w:t>
      </w:r>
      <w:r>
        <w:t>Foundation</w:t>
      </w:r>
      <w:r>
        <w:rPr>
          <w:spacing w:val="-8"/>
        </w:rPr>
        <w:t xml:space="preserve"> </w:t>
      </w:r>
      <w:r>
        <w:t>on</w:t>
      </w:r>
      <w:r>
        <w:rPr>
          <w:spacing w:val="-7"/>
        </w:rPr>
        <w:t xml:space="preserve"> </w:t>
      </w:r>
      <w:r>
        <w:t>Culture</w:t>
      </w:r>
      <w:r>
        <w:rPr>
          <w:spacing w:val="-6"/>
        </w:rPr>
        <w:t xml:space="preserve"> </w:t>
      </w:r>
      <w:r>
        <w:t>and</w:t>
      </w:r>
      <w:r>
        <w:rPr>
          <w:spacing w:val="-8"/>
        </w:rPr>
        <w:t xml:space="preserve"> </w:t>
      </w:r>
      <w:r>
        <w:t>the</w:t>
      </w:r>
      <w:r>
        <w:rPr>
          <w:spacing w:val="-8"/>
        </w:rPr>
        <w:t xml:space="preserve"> </w:t>
      </w:r>
      <w:r>
        <w:t>Arts Art in Public Places Program</w:t>
      </w:r>
    </w:p>
    <w:p w14:paraId="77F08103" w14:textId="077C8441" w:rsidR="00F517E1" w:rsidRDefault="00563F35">
      <w:pPr>
        <w:pStyle w:val="BodyText"/>
        <w:spacing w:line="266" w:lineRule="exact"/>
        <w:ind w:left="208" w:right="209"/>
        <w:jc w:val="center"/>
      </w:pPr>
      <w:r>
        <w:t>RFP SFCA</w:t>
      </w:r>
      <w:r w:rsidR="00462252">
        <w:t>25</w:t>
      </w:r>
      <w:r>
        <w:t>-0</w:t>
      </w:r>
      <w:r w:rsidR="00462252">
        <w:t>1</w:t>
      </w:r>
      <w:r>
        <w:t>DE</w:t>
      </w:r>
    </w:p>
    <w:p w14:paraId="60924EA4" w14:textId="77777777" w:rsidR="00F517E1" w:rsidRDefault="00F517E1">
      <w:pPr>
        <w:pStyle w:val="BodyText"/>
      </w:pPr>
    </w:p>
    <w:p w14:paraId="12E7BD0A" w14:textId="77777777" w:rsidR="00F517E1" w:rsidRDefault="00000000">
      <w:pPr>
        <w:pStyle w:val="Heading1"/>
        <w:spacing w:line="265" w:lineRule="exact"/>
        <w:ind w:left="215"/>
      </w:pPr>
      <w:r>
        <w:rPr>
          <w:spacing w:val="-2"/>
          <w:u w:val="single"/>
        </w:rPr>
        <w:t>BACKGROUND</w:t>
      </w:r>
    </w:p>
    <w:p w14:paraId="5F4BEA7E" w14:textId="77777777" w:rsidR="00F517E1" w:rsidRDefault="00000000">
      <w:pPr>
        <w:pStyle w:val="BodyText"/>
        <w:ind w:left="215" w:right="534"/>
      </w:pPr>
      <w:r>
        <w:t>The</w:t>
      </w:r>
      <w:r>
        <w:rPr>
          <w:spacing w:val="-1"/>
        </w:rPr>
        <w:t xml:space="preserve"> </w:t>
      </w:r>
      <w:r>
        <w:t>Hawai‘i</w:t>
      </w:r>
      <w:r>
        <w:rPr>
          <w:spacing w:val="-5"/>
        </w:rPr>
        <w:t xml:space="preserve"> </w:t>
      </w:r>
      <w:r>
        <w:t>State</w:t>
      </w:r>
      <w:r>
        <w:rPr>
          <w:spacing w:val="-2"/>
        </w:rPr>
        <w:t xml:space="preserve"> </w:t>
      </w:r>
      <w:r>
        <w:t>Foundation</w:t>
      </w:r>
      <w:r>
        <w:rPr>
          <w:spacing w:val="-4"/>
        </w:rPr>
        <w:t xml:space="preserve"> </w:t>
      </w:r>
      <w:r>
        <w:t>on</w:t>
      </w:r>
      <w:r>
        <w:rPr>
          <w:spacing w:val="-6"/>
        </w:rPr>
        <w:t xml:space="preserve"> </w:t>
      </w:r>
      <w:r>
        <w:t>Culture</w:t>
      </w:r>
      <w:r>
        <w:rPr>
          <w:spacing w:val="-2"/>
        </w:rPr>
        <w:t xml:space="preserve"> </w:t>
      </w:r>
      <w:r>
        <w:t>and</w:t>
      </w:r>
      <w:r>
        <w:rPr>
          <w:spacing w:val="-5"/>
        </w:rPr>
        <w:t xml:space="preserve"> </w:t>
      </w:r>
      <w:r>
        <w:t>the Arts</w:t>
      </w:r>
      <w:r>
        <w:rPr>
          <w:spacing w:val="-4"/>
        </w:rPr>
        <w:t xml:space="preserve"> </w:t>
      </w:r>
      <w:r>
        <w:t>(SFCA)</w:t>
      </w:r>
      <w:r>
        <w:rPr>
          <w:spacing w:val="-1"/>
        </w:rPr>
        <w:t xml:space="preserve"> </w:t>
      </w:r>
      <w:r>
        <w:t>was</w:t>
      </w:r>
      <w:r>
        <w:rPr>
          <w:spacing w:val="-4"/>
        </w:rPr>
        <w:t xml:space="preserve"> </w:t>
      </w:r>
      <w:r>
        <w:t>established</w:t>
      </w:r>
      <w:r>
        <w:rPr>
          <w:spacing w:val="-4"/>
        </w:rPr>
        <w:t xml:space="preserve"> </w:t>
      </w:r>
      <w:r>
        <w:t>in</w:t>
      </w:r>
      <w:r>
        <w:rPr>
          <w:spacing w:val="-4"/>
        </w:rPr>
        <w:t xml:space="preserve"> </w:t>
      </w:r>
      <w:r>
        <w:t>1965</w:t>
      </w:r>
      <w:r>
        <w:rPr>
          <w:spacing w:val="-2"/>
        </w:rPr>
        <w:t xml:space="preserve"> </w:t>
      </w:r>
      <w:r>
        <w:t>as</w:t>
      </w:r>
      <w:r>
        <w:rPr>
          <w:spacing w:val="-4"/>
        </w:rPr>
        <w:t xml:space="preserve"> </w:t>
      </w:r>
      <w:r>
        <w:t>the</w:t>
      </w:r>
      <w:r>
        <w:rPr>
          <w:spacing w:val="-4"/>
        </w:rPr>
        <w:t xml:space="preserve"> </w:t>
      </w:r>
      <w:r>
        <w:t>official state arts agency of Hawai‘i to promote, perpetuate and preserve culture and the arts in Hawai‘i. In 1967, the Art in Public Places program was established to acquire, interpret, preserve and display works of art in order to enhance the environmental quality of public state buildings and spaces for the enjoyment and educational and cultural enrichment of the public.</w:t>
      </w:r>
    </w:p>
    <w:p w14:paraId="2AEE8F28" w14:textId="77777777" w:rsidR="00F517E1" w:rsidRDefault="00F517E1">
      <w:pPr>
        <w:pStyle w:val="BodyText"/>
        <w:spacing w:before="1"/>
      </w:pPr>
    </w:p>
    <w:p w14:paraId="1CF6AC47" w14:textId="77777777" w:rsidR="00F517E1" w:rsidRDefault="00000000">
      <w:pPr>
        <w:pStyle w:val="BodyText"/>
        <w:ind w:left="215" w:right="3151"/>
      </w:pPr>
      <w:r>
        <w:t>For</w:t>
      </w:r>
      <w:r>
        <w:rPr>
          <w:spacing w:val="-6"/>
        </w:rPr>
        <w:t xml:space="preserve"> </w:t>
      </w:r>
      <w:r>
        <w:t>more</w:t>
      </w:r>
      <w:r>
        <w:rPr>
          <w:spacing w:val="-4"/>
        </w:rPr>
        <w:t xml:space="preserve"> </w:t>
      </w:r>
      <w:r>
        <w:t>information</w:t>
      </w:r>
      <w:r>
        <w:rPr>
          <w:spacing w:val="-5"/>
        </w:rPr>
        <w:t xml:space="preserve"> </w:t>
      </w:r>
      <w:r>
        <w:t>about</w:t>
      </w:r>
      <w:r>
        <w:rPr>
          <w:spacing w:val="-4"/>
        </w:rPr>
        <w:t xml:space="preserve"> </w:t>
      </w:r>
      <w:r>
        <w:t>the</w:t>
      </w:r>
      <w:r>
        <w:rPr>
          <w:spacing w:val="-4"/>
        </w:rPr>
        <w:t xml:space="preserve"> </w:t>
      </w:r>
      <w:r>
        <w:t>agency,</w:t>
      </w:r>
      <w:r>
        <w:rPr>
          <w:spacing w:val="-7"/>
        </w:rPr>
        <w:t xml:space="preserve"> </w:t>
      </w:r>
      <w:r>
        <w:t>please</w:t>
      </w:r>
      <w:r>
        <w:rPr>
          <w:spacing w:val="-6"/>
        </w:rPr>
        <w:t xml:space="preserve"> </w:t>
      </w:r>
      <w:r>
        <w:t>see</w:t>
      </w:r>
      <w:r>
        <w:rPr>
          <w:spacing w:val="-4"/>
        </w:rPr>
        <w:t xml:space="preserve"> </w:t>
      </w:r>
      <w:r>
        <w:t>the</w:t>
      </w:r>
      <w:r>
        <w:rPr>
          <w:spacing w:val="-4"/>
        </w:rPr>
        <w:t xml:space="preserve"> </w:t>
      </w:r>
      <w:r>
        <w:t xml:space="preserve">following links: </w:t>
      </w:r>
      <w:hyperlink r:id="rId8">
        <w:r>
          <w:rPr>
            <w:color w:val="0000FF"/>
            <w:u w:val="single" w:color="0000FF"/>
          </w:rPr>
          <w:t>http://sfca.hawaii.gov/</w:t>
        </w:r>
      </w:hyperlink>
      <w:r>
        <w:rPr>
          <w:color w:val="0000FF"/>
          <w:u w:val="single" w:color="0000FF"/>
        </w:rPr>
        <w:t xml:space="preserve"> </w:t>
      </w:r>
      <w:r>
        <w:t xml:space="preserve">[SFCA website] </w:t>
      </w:r>
      <w:r>
        <w:rPr>
          <w:color w:val="4471C4"/>
          <w:u w:val="single" w:color="4471C4"/>
        </w:rPr>
        <w:t xml:space="preserve">https://hisam.hawaii.gov/ </w:t>
      </w:r>
      <w:r>
        <w:t>[</w:t>
      </w:r>
      <w:r>
        <w:rPr>
          <w:color w:val="1C1E20"/>
        </w:rPr>
        <w:t>Hawaii State Art Museum website]</w:t>
      </w:r>
    </w:p>
    <w:p w14:paraId="3E3BE2DB" w14:textId="77777777" w:rsidR="00F517E1" w:rsidRDefault="00000000">
      <w:pPr>
        <w:pStyle w:val="BodyText"/>
        <w:spacing w:before="1"/>
        <w:ind w:left="215" w:right="795"/>
      </w:pPr>
      <w:hyperlink r:id="rId9">
        <w:r>
          <w:rPr>
            <w:color w:val="0000BE"/>
            <w:u w:val="single" w:color="0000BE"/>
          </w:rPr>
          <w:t>http://sfca.hawaii.gov/about-us/archive/publications/</w:t>
        </w:r>
      </w:hyperlink>
      <w:r>
        <w:rPr>
          <w:color w:val="0000BE"/>
          <w:spacing w:val="-5"/>
          <w:u w:val="single" w:color="0000BE"/>
        </w:rPr>
        <w:t xml:space="preserve"> </w:t>
      </w:r>
      <w:r>
        <w:t>[Annual</w:t>
      </w:r>
      <w:r>
        <w:rPr>
          <w:spacing w:val="-8"/>
        </w:rPr>
        <w:t xml:space="preserve"> </w:t>
      </w:r>
      <w:r>
        <w:t>reports,</w:t>
      </w:r>
      <w:r>
        <w:rPr>
          <w:spacing w:val="-10"/>
        </w:rPr>
        <w:t xml:space="preserve"> </w:t>
      </w:r>
      <w:r>
        <w:t>strategic</w:t>
      </w:r>
      <w:r>
        <w:rPr>
          <w:spacing w:val="-9"/>
        </w:rPr>
        <w:t xml:space="preserve"> </w:t>
      </w:r>
      <w:r>
        <w:t>plan,</w:t>
      </w:r>
      <w:r>
        <w:rPr>
          <w:spacing w:val="-8"/>
        </w:rPr>
        <w:t xml:space="preserve"> </w:t>
      </w:r>
      <w:proofErr w:type="spellStart"/>
      <w:r>
        <w:t>eNews</w:t>
      </w:r>
      <w:proofErr w:type="spellEnd"/>
      <w:r>
        <w:t xml:space="preserve">, etc.] </w:t>
      </w:r>
      <w:r>
        <w:rPr>
          <w:color w:val="0000BE"/>
          <w:u w:val="single" w:color="0000BE"/>
        </w:rPr>
        <w:t xml:space="preserve">https://sfca.hawaii.gov/wp-content/uploads/2013/06/HRS-9.pdf </w:t>
      </w:r>
      <w:r>
        <w:t xml:space="preserve">[SFCA enabling </w:t>
      </w:r>
      <w:r>
        <w:rPr>
          <w:spacing w:val="-2"/>
        </w:rPr>
        <w:t>legislation]</w:t>
      </w:r>
    </w:p>
    <w:p w14:paraId="1A7AB4D7" w14:textId="77777777" w:rsidR="00F517E1" w:rsidRDefault="00F517E1">
      <w:pPr>
        <w:pStyle w:val="BodyText"/>
        <w:spacing w:before="11"/>
        <w:rPr>
          <w:sz w:val="21"/>
        </w:rPr>
      </w:pPr>
    </w:p>
    <w:p w14:paraId="7078684E" w14:textId="77777777" w:rsidR="00F517E1" w:rsidRDefault="00000000">
      <w:pPr>
        <w:pStyle w:val="Heading1"/>
        <w:ind w:left="215"/>
      </w:pPr>
      <w:r>
        <w:rPr>
          <w:spacing w:val="-2"/>
          <w:u w:val="single"/>
        </w:rPr>
        <w:t>INTRODUCTION</w:t>
      </w:r>
    </w:p>
    <w:p w14:paraId="1E129841" w14:textId="500347AD" w:rsidR="00F517E1" w:rsidRDefault="00000000" w:rsidP="00327228">
      <w:pPr>
        <w:pStyle w:val="BodyText"/>
        <w:ind w:left="215" w:right="407"/>
        <w:jc w:val="both"/>
        <w:rPr>
          <w:sz w:val="19"/>
        </w:rPr>
      </w:pPr>
      <w:r>
        <w:t>The</w:t>
      </w:r>
      <w:r>
        <w:rPr>
          <w:spacing w:val="-2"/>
        </w:rPr>
        <w:t xml:space="preserve"> </w:t>
      </w:r>
      <w:r>
        <w:t>STATE</w:t>
      </w:r>
      <w:r>
        <w:rPr>
          <w:spacing w:val="-4"/>
        </w:rPr>
        <w:t xml:space="preserve"> </w:t>
      </w:r>
      <w:r>
        <w:t>FOUNDATION</w:t>
      </w:r>
      <w:r>
        <w:rPr>
          <w:spacing w:val="-4"/>
        </w:rPr>
        <w:t xml:space="preserve"> </w:t>
      </w:r>
      <w:r>
        <w:t>ON</w:t>
      </w:r>
      <w:r>
        <w:rPr>
          <w:spacing w:val="-6"/>
        </w:rPr>
        <w:t xml:space="preserve"> </w:t>
      </w:r>
      <w:r>
        <w:t>CULTURE</w:t>
      </w:r>
      <w:r>
        <w:rPr>
          <w:spacing w:val="-4"/>
        </w:rPr>
        <w:t xml:space="preserve"> </w:t>
      </w:r>
      <w:r>
        <w:t>AND</w:t>
      </w:r>
      <w:r>
        <w:rPr>
          <w:spacing w:val="-4"/>
        </w:rPr>
        <w:t xml:space="preserve"> </w:t>
      </w:r>
      <w:r>
        <w:t>THE</w:t>
      </w:r>
      <w:r>
        <w:rPr>
          <w:spacing w:val="-4"/>
        </w:rPr>
        <w:t xml:space="preserve"> </w:t>
      </w:r>
      <w:r>
        <w:t>ARTS</w:t>
      </w:r>
      <w:r>
        <w:rPr>
          <w:spacing w:val="-4"/>
        </w:rPr>
        <w:t xml:space="preserve"> </w:t>
      </w:r>
      <w:r>
        <w:t>(“SFCA”</w:t>
      </w:r>
      <w:r>
        <w:rPr>
          <w:spacing w:val="-4"/>
        </w:rPr>
        <w:t xml:space="preserve"> </w:t>
      </w:r>
      <w:r>
        <w:t>or</w:t>
      </w:r>
      <w:r>
        <w:rPr>
          <w:spacing w:val="-4"/>
        </w:rPr>
        <w:t xml:space="preserve"> </w:t>
      </w:r>
      <w:r>
        <w:t>“STATE”)</w:t>
      </w:r>
      <w:r>
        <w:rPr>
          <w:spacing w:val="-2"/>
        </w:rPr>
        <w:t xml:space="preserve"> </w:t>
      </w:r>
      <w:r>
        <w:t>is</w:t>
      </w:r>
      <w:r>
        <w:rPr>
          <w:spacing w:val="-4"/>
        </w:rPr>
        <w:t xml:space="preserve"> </w:t>
      </w:r>
      <w:r>
        <w:t>issuing</w:t>
      </w:r>
      <w:r>
        <w:rPr>
          <w:spacing w:val="-3"/>
        </w:rPr>
        <w:t xml:space="preserve"> </w:t>
      </w:r>
      <w:r>
        <w:t>this</w:t>
      </w:r>
      <w:r>
        <w:rPr>
          <w:spacing w:val="-4"/>
        </w:rPr>
        <w:t xml:space="preserve"> </w:t>
      </w:r>
      <w:r>
        <w:t>Request</w:t>
      </w:r>
      <w:r>
        <w:rPr>
          <w:spacing w:val="-4"/>
        </w:rPr>
        <w:t xml:space="preserve"> </w:t>
      </w:r>
      <w:r>
        <w:t xml:space="preserve">for </w:t>
      </w:r>
      <w:r w:rsidR="00327228">
        <w:t>proposals</w:t>
      </w:r>
      <w:r>
        <w:rPr>
          <w:spacing w:val="-3"/>
        </w:rPr>
        <w:t xml:space="preserve"> </w:t>
      </w:r>
      <w:r>
        <w:t>(</w:t>
      </w:r>
      <w:r>
        <w:rPr>
          <w:i/>
        </w:rPr>
        <w:t>“</w:t>
      </w:r>
      <w:r>
        <w:t>RF</w:t>
      </w:r>
      <w:r w:rsidR="00327228">
        <w:t>P</w:t>
      </w:r>
      <w:r>
        <w:t>”</w:t>
      </w:r>
      <w:r>
        <w:rPr>
          <w:i/>
        </w:rPr>
        <w:t>)</w:t>
      </w:r>
      <w:r>
        <w:rPr>
          <w:i/>
          <w:spacing w:val="-2"/>
        </w:rPr>
        <w:t xml:space="preserve"> </w:t>
      </w:r>
      <w:r>
        <w:t>for</w:t>
      </w:r>
      <w:r>
        <w:rPr>
          <w:spacing w:val="-7"/>
        </w:rPr>
        <w:t xml:space="preserve"> </w:t>
      </w:r>
      <w:r w:rsidR="00327228">
        <w:t>maintenance on a large glass tile mosaic.</w:t>
      </w:r>
    </w:p>
    <w:p w14:paraId="6D1EC8AC" w14:textId="77777777" w:rsidR="00327228" w:rsidRDefault="00327228" w:rsidP="00327228">
      <w:pPr>
        <w:spacing w:before="34"/>
        <w:ind w:right="214"/>
        <w:rPr>
          <w:b/>
          <w:bCs/>
          <w:sz w:val="24"/>
          <w:szCs w:val="24"/>
          <w:u w:val="single"/>
        </w:rPr>
      </w:pPr>
    </w:p>
    <w:p w14:paraId="27A9DF83" w14:textId="17696E70" w:rsidR="00327228" w:rsidRDefault="00327228" w:rsidP="00327228">
      <w:pPr>
        <w:spacing w:before="34"/>
        <w:ind w:right="214"/>
        <w:rPr>
          <w:spacing w:val="-2"/>
          <w:sz w:val="24"/>
          <w:szCs w:val="24"/>
        </w:rPr>
      </w:pPr>
      <w:r>
        <w:rPr>
          <w:b/>
          <w:bCs/>
          <w:sz w:val="24"/>
          <w:szCs w:val="24"/>
        </w:rPr>
        <w:t xml:space="preserve">  </w:t>
      </w:r>
      <w:r w:rsidRPr="00327228">
        <w:rPr>
          <w:b/>
          <w:bCs/>
          <w:sz w:val="24"/>
          <w:szCs w:val="24"/>
          <w:u w:val="single"/>
        </w:rPr>
        <w:t>Scope</w:t>
      </w:r>
      <w:r w:rsidR="00C66E33">
        <w:rPr>
          <w:b/>
          <w:bCs/>
          <w:spacing w:val="-8"/>
          <w:sz w:val="24"/>
          <w:szCs w:val="24"/>
          <w:u w:val="single"/>
        </w:rPr>
        <w:t xml:space="preserve"> &amp;</w:t>
      </w:r>
      <w:r w:rsidRPr="00327228">
        <w:rPr>
          <w:b/>
          <w:bCs/>
          <w:spacing w:val="-12"/>
          <w:sz w:val="24"/>
          <w:szCs w:val="24"/>
          <w:u w:val="single"/>
        </w:rPr>
        <w:t xml:space="preserve"> </w:t>
      </w:r>
      <w:r w:rsidRPr="00327228">
        <w:rPr>
          <w:b/>
          <w:bCs/>
          <w:spacing w:val="-2"/>
          <w:sz w:val="24"/>
          <w:szCs w:val="24"/>
          <w:u w:val="single"/>
        </w:rPr>
        <w:t>Instru</w:t>
      </w:r>
      <w:r w:rsidR="00810766" w:rsidRPr="00327228">
        <w:rPr>
          <w:b/>
          <w:bCs/>
          <w:spacing w:val="-2"/>
          <w:sz w:val="24"/>
          <w:szCs w:val="24"/>
          <w:u w:val="single"/>
        </w:rPr>
        <w:t>ctions</w:t>
      </w:r>
    </w:p>
    <w:p w14:paraId="404746F4" w14:textId="14A5BB86" w:rsidR="00327228" w:rsidRPr="00327228" w:rsidRDefault="00327228" w:rsidP="00327228">
      <w:pPr>
        <w:pStyle w:val="ListParagraph"/>
        <w:numPr>
          <w:ilvl w:val="0"/>
          <w:numId w:val="8"/>
        </w:numPr>
        <w:spacing w:before="34"/>
        <w:ind w:right="214"/>
        <w:rPr>
          <w:spacing w:val="-2"/>
          <w:sz w:val="24"/>
          <w:szCs w:val="24"/>
        </w:rPr>
      </w:pPr>
      <w:r w:rsidRPr="00327228">
        <w:rPr>
          <w:spacing w:val="-2"/>
          <w:sz w:val="24"/>
          <w:szCs w:val="24"/>
        </w:rPr>
        <w:t>Identify missing</w:t>
      </w:r>
      <w:r w:rsidR="001C6DDF">
        <w:rPr>
          <w:spacing w:val="-2"/>
          <w:sz w:val="24"/>
          <w:szCs w:val="24"/>
        </w:rPr>
        <w:t xml:space="preserve"> or loose</w:t>
      </w:r>
      <w:r w:rsidRPr="00327228">
        <w:rPr>
          <w:spacing w:val="-2"/>
          <w:sz w:val="24"/>
          <w:szCs w:val="24"/>
        </w:rPr>
        <w:t xml:space="preserve"> tile</w:t>
      </w:r>
      <w:r w:rsidR="001C6DDF">
        <w:rPr>
          <w:spacing w:val="-2"/>
          <w:sz w:val="24"/>
          <w:szCs w:val="24"/>
        </w:rPr>
        <w:t>s</w:t>
      </w:r>
      <w:r w:rsidRPr="00327228">
        <w:rPr>
          <w:spacing w:val="-2"/>
          <w:sz w:val="24"/>
          <w:szCs w:val="24"/>
        </w:rPr>
        <w:t>.</w:t>
      </w:r>
      <w:r>
        <w:rPr>
          <w:spacing w:val="-2"/>
          <w:sz w:val="24"/>
          <w:szCs w:val="24"/>
        </w:rPr>
        <w:t xml:space="preserve"> Anchors underneath the glass have become corroded and in places the corrosion has swelled enough to pop out individual tiles.  </w:t>
      </w:r>
    </w:p>
    <w:p w14:paraId="6783B5ED" w14:textId="4309F58A" w:rsidR="00327228" w:rsidRDefault="00327228" w:rsidP="00327228">
      <w:pPr>
        <w:pStyle w:val="ListParagraph"/>
        <w:numPr>
          <w:ilvl w:val="0"/>
          <w:numId w:val="8"/>
        </w:numPr>
        <w:spacing w:before="34"/>
        <w:ind w:right="214"/>
        <w:rPr>
          <w:spacing w:val="-2"/>
        </w:rPr>
      </w:pPr>
      <w:r>
        <w:rPr>
          <w:spacing w:val="-2"/>
        </w:rPr>
        <w:t xml:space="preserve">Remove the corrosion from the visible anchors </w:t>
      </w:r>
      <w:r w:rsidR="001C6DDF">
        <w:rPr>
          <w:spacing w:val="-2"/>
        </w:rPr>
        <w:t xml:space="preserve">or </w:t>
      </w:r>
      <w:r>
        <w:rPr>
          <w:spacing w:val="-2"/>
        </w:rPr>
        <w:t>if able, remove and replace the</w:t>
      </w:r>
      <w:r w:rsidR="001C6DDF">
        <w:rPr>
          <w:spacing w:val="-2"/>
        </w:rPr>
        <w:t xml:space="preserve"> visible</w:t>
      </w:r>
      <w:r>
        <w:rPr>
          <w:spacing w:val="-2"/>
        </w:rPr>
        <w:t xml:space="preserve"> anchors.</w:t>
      </w:r>
      <w:r w:rsidR="001C6DDF">
        <w:rPr>
          <w:spacing w:val="-2"/>
        </w:rPr>
        <w:t xml:space="preserve"> Cover anchors with waterproof coating</w:t>
      </w:r>
      <w:r w:rsidR="00331D70">
        <w:rPr>
          <w:spacing w:val="-2"/>
        </w:rPr>
        <w:t>.</w:t>
      </w:r>
    </w:p>
    <w:p w14:paraId="63F01B74" w14:textId="3EAA89B3" w:rsidR="001C6DDF" w:rsidRDefault="001C6DDF" w:rsidP="00327228">
      <w:pPr>
        <w:pStyle w:val="ListParagraph"/>
        <w:numPr>
          <w:ilvl w:val="0"/>
          <w:numId w:val="8"/>
        </w:numPr>
        <w:spacing w:before="34"/>
        <w:ind w:right="214"/>
        <w:rPr>
          <w:spacing w:val="-2"/>
        </w:rPr>
      </w:pPr>
      <w:r>
        <w:rPr>
          <w:spacing w:val="-2"/>
        </w:rPr>
        <w:t xml:space="preserve">Reinstall glass tiles. </w:t>
      </w:r>
    </w:p>
    <w:p w14:paraId="2F35774B" w14:textId="7BB75377" w:rsidR="001C6DDF" w:rsidRDefault="001C6DDF" w:rsidP="00327228">
      <w:pPr>
        <w:pStyle w:val="ListParagraph"/>
        <w:numPr>
          <w:ilvl w:val="0"/>
          <w:numId w:val="8"/>
        </w:numPr>
        <w:spacing w:before="34"/>
        <w:ind w:right="214"/>
        <w:rPr>
          <w:spacing w:val="-2"/>
        </w:rPr>
      </w:pPr>
      <w:r>
        <w:rPr>
          <w:spacing w:val="-2"/>
        </w:rPr>
        <w:t xml:space="preserve">Inspect all grout lines. Clean the grout that is still good and replace bad with color matching grout.  </w:t>
      </w:r>
    </w:p>
    <w:p w14:paraId="12989343" w14:textId="1C0A6D8F" w:rsidR="001C6DDF" w:rsidRDefault="001C6DDF" w:rsidP="00327228">
      <w:pPr>
        <w:pStyle w:val="ListParagraph"/>
        <w:numPr>
          <w:ilvl w:val="0"/>
          <w:numId w:val="8"/>
        </w:numPr>
        <w:spacing w:before="34"/>
        <w:ind w:right="214"/>
        <w:rPr>
          <w:spacing w:val="-2"/>
        </w:rPr>
      </w:pPr>
      <w:r>
        <w:rPr>
          <w:spacing w:val="-2"/>
        </w:rPr>
        <w:t xml:space="preserve">Install a sloping cover at the top of the mural to prevent water from entering </w:t>
      </w:r>
      <w:r w:rsidR="00DE2A31">
        <w:rPr>
          <w:spacing w:val="-2"/>
        </w:rPr>
        <w:t xml:space="preserve">behind the tiles.  </w:t>
      </w:r>
    </w:p>
    <w:p w14:paraId="146492FE" w14:textId="1963C3C5" w:rsidR="00DE2A31" w:rsidRDefault="00DE2A31" w:rsidP="00327228">
      <w:pPr>
        <w:pStyle w:val="ListParagraph"/>
        <w:numPr>
          <w:ilvl w:val="0"/>
          <w:numId w:val="8"/>
        </w:numPr>
        <w:spacing w:before="34"/>
        <w:ind w:right="214"/>
        <w:rPr>
          <w:spacing w:val="-2"/>
        </w:rPr>
      </w:pPr>
      <w:r>
        <w:rPr>
          <w:spacing w:val="-2"/>
        </w:rPr>
        <w:t xml:space="preserve">Seal the entire mosaic.  </w:t>
      </w:r>
    </w:p>
    <w:p w14:paraId="2EE60C9D" w14:textId="209446F9" w:rsidR="00697BBD" w:rsidRDefault="00EE038C" w:rsidP="00327228">
      <w:pPr>
        <w:pStyle w:val="ListParagraph"/>
        <w:numPr>
          <w:ilvl w:val="0"/>
          <w:numId w:val="8"/>
        </w:numPr>
        <w:spacing w:before="34"/>
        <w:ind w:right="214"/>
        <w:rPr>
          <w:spacing w:val="-2"/>
        </w:rPr>
      </w:pPr>
      <w:r>
        <w:rPr>
          <w:spacing w:val="-2"/>
        </w:rPr>
        <w:t>*</w:t>
      </w:r>
      <w:r w:rsidR="00697BBD">
        <w:rPr>
          <w:spacing w:val="-2"/>
        </w:rPr>
        <w:t xml:space="preserve">Perform visual inspections from ground level every four months after initial repairs are completed. </w:t>
      </w:r>
    </w:p>
    <w:p w14:paraId="6FF5FB73" w14:textId="77777777" w:rsidR="005348E9" w:rsidRDefault="005348E9" w:rsidP="005348E9">
      <w:pPr>
        <w:spacing w:before="34"/>
        <w:ind w:right="214"/>
        <w:rPr>
          <w:spacing w:val="-2"/>
        </w:rPr>
      </w:pPr>
    </w:p>
    <w:p w14:paraId="618351D0" w14:textId="73739406" w:rsidR="00C66E33" w:rsidRDefault="00EE038C" w:rsidP="00EE038C">
      <w:pPr>
        <w:pStyle w:val="ListParagraph"/>
        <w:spacing w:before="34"/>
        <w:ind w:left="870" w:right="214" w:firstLine="0"/>
        <w:rPr>
          <w:spacing w:val="-2"/>
        </w:rPr>
      </w:pPr>
      <w:r>
        <w:rPr>
          <w:spacing w:val="-2"/>
        </w:rPr>
        <w:t>*</w:t>
      </w:r>
      <w:r w:rsidR="005348E9">
        <w:rPr>
          <w:spacing w:val="-2"/>
        </w:rPr>
        <w:t xml:space="preserve">There may be anchors that corrode and pop-off tiles in the future so part of </w:t>
      </w:r>
      <w:r w:rsidR="00C66E33">
        <w:rPr>
          <w:spacing w:val="-2"/>
        </w:rPr>
        <w:t>your bid</w:t>
      </w:r>
      <w:r w:rsidR="005348E9">
        <w:rPr>
          <w:spacing w:val="-2"/>
        </w:rPr>
        <w:t xml:space="preserve"> will be for three additional visual inspections that can be performed from ground level.</w:t>
      </w:r>
      <w:r w:rsidR="00C66E33">
        <w:rPr>
          <w:spacing w:val="-2"/>
        </w:rPr>
        <w:t xml:space="preserve"> </w:t>
      </w:r>
    </w:p>
    <w:p w14:paraId="678572AA" w14:textId="34E21DCD" w:rsidR="00C66E33" w:rsidRPr="00697BBD" w:rsidRDefault="00C66E33" w:rsidP="00697BBD">
      <w:pPr>
        <w:spacing w:before="34"/>
        <w:ind w:left="510" w:right="214"/>
        <w:rPr>
          <w:spacing w:val="-2"/>
        </w:rPr>
      </w:pPr>
    </w:p>
    <w:p w14:paraId="3D77ED92" w14:textId="142C9D2F" w:rsidR="005348E9" w:rsidRPr="00697BBD" w:rsidRDefault="00C66E33" w:rsidP="00697BBD">
      <w:pPr>
        <w:pStyle w:val="ListParagraph"/>
        <w:numPr>
          <w:ilvl w:val="0"/>
          <w:numId w:val="15"/>
        </w:numPr>
        <w:spacing w:before="34"/>
        <w:ind w:right="214"/>
        <w:rPr>
          <w:spacing w:val="-2"/>
        </w:rPr>
      </w:pPr>
      <w:r>
        <w:rPr>
          <w:spacing w:val="-2"/>
        </w:rPr>
        <w:t>Understanding that bidding on an unknown is difficult</w:t>
      </w:r>
      <w:r w:rsidR="00697BBD">
        <w:rPr>
          <w:spacing w:val="-2"/>
        </w:rPr>
        <w:t xml:space="preserve"> and to make it fair</w:t>
      </w:r>
      <w:r w:rsidR="00697BBD" w:rsidRPr="00EE038C">
        <w:rPr>
          <w:b/>
          <w:bCs/>
          <w:spacing w:val="-2"/>
        </w:rPr>
        <w:t>,</w:t>
      </w:r>
      <w:r w:rsidRPr="00EE038C">
        <w:rPr>
          <w:b/>
          <w:bCs/>
          <w:spacing w:val="-2"/>
        </w:rPr>
        <w:t xml:space="preserve"> each vendor must add $6000 to the</w:t>
      </w:r>
      <w:r w:rsidR="00EE038C">
        <w:rPr>
          <w:b/>
          <w:bCs/>
          <w:spacing w:val="-2"/>
        </w:rPr>
        <w:t>ir</w:t>
      </w:r>
      <w:r w:rsidRPr="00EE038C">
        <w:rPr>
          <w:b/>
          <w:bCs/>
          <w:spacing w:val="-2"/>
        </w:rPr>
        <w:t xml:space="preserve"> bi</w:t>
      </w:r>
      <w:r w:rsidR="00EE038C" w:rsidRPr="00EE038C">
        <w:rPr>
          <w:b/>
          <w:bCs/>
          <w:spacing w:val="-2"/>
        </w:rPr>
        <w:t>d</w:t>
      </w:r>
      <w:r w:rsidR="00EE038C">
        <w:rPr>
          <w:spacing w:val="-2"/>
        </w:rPr>
        <w:t xml:space="preserve"> to go towards repairs if the inspections reveal that more tiles have popped off</w:t>
      </w:r>
      <w:r>
        <w:rPr>
          <w:spacing w:val="-2"/>
        </w:rPr>
        <w:t>.  This extra $6000 will fall under the same Purchase Order Number but can only be drawn</w:t>
      </w:r>
      <w:r w:rsidR="00697BBD">
        <w:rPr>
          <w:spacing w:val="-2"/>
        </w:rPr>
        <w:t xml:space="preserve"> if</w:t>
      </w:r>
      <w:r>
        <w:rPr>
          <w:spacing w:val="-2"/>
        </w:rPr>
        <w:t xml:space="preserve"> </w:t>
      </w:r>
      <w:r w:rsidR="00697BBD">
        <w:rPr>
          <w:spacing w:val="-2"/>
        </w:rPr>
        <w:t xml:space="preserve">tile replacement is required after the later inspections.  </w:t>
      </w:r>
    </w:p>
    <w:p w14:paraId="491F0DA1" w14:textId="77777777" w:rsidR="00462252" w:rsidRDefault="00462252" w:rsidP="00462252">
      <w:pPr>
        <w:spacing w:before="34"/>
        <w:ind w:right="214"/>
        <w:rPr>
          <w:spacing w:val="-2"/>
        </w:rPr>
      </w:pPr>
    </w:p>
    <w:p w14:paraId="0F29EB98" w14:textId="76CF55F7" w:rsidR="00462252" w:rsidRDefault="00462252" w:rsidP="00462252">
      <w:pPr>
        <w:spacing w:before="34"/>
        <w:ind w:right="214"/>
        <w:rPr>
          <w:spacing w:val="-2"/>
        </w:rPr>
      </w:pPr>
    </w:p>
    <w:p w14:paraId="6E35894D" w14:textId="51AE903A" w:rsidR="00462252" w:rsidRDefault="00697BBD" w:rsidP="00462252">
      <w:pPr>
        <w:spacing w:before="34"/>
        <w:ind w:right="214"/>
        <w:rPr>
          <w:spacing w:val="-2"/>
        </w:rPr>
      </w:pPr>
      <w:r>
        <w:rPr>
          <w:noProof/>
        </w:rPr>
        <w:drawing>
          <wp:anchor distT="0" distB="0" distL="0" distR="0" simplePos="0" relativeHeight="251661312" behindDoc="0" locked="0" layoutInCell="1" allowOverlap="1" wp14:anchorId="3463EBDB" wp14:editId="25F56BE2">
            <wp:simplePos x="0" y="0"/>
            <wp:positionH relativeFrom="page">
              <wp:posOffset>3514725</wp:posOffset>
            </wp:positionH>
            <wp:positionV relativeFrom="paragraph">
              <wp:posOffset>73660</wp:posOffset>
            </wp:positionV>
            <wp:extent cx="487045" cy="497650"/>
            <wp:effectExtent l="0" t="0" r="8255" b="0"/>
            <wp:wrapNone/>
            <wp:docPr id="2130569970" name="image1.jpeg"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569970" name="image1.jpeg" descr="Logo, company name&#10;&#10;Description automatically generated"/>
                    <pic:cNvPicPr/>
                  </pic:nvPicPr>
                  <pic:blipFill>
                    <a:blip r:embed="rId7" cstate="print"/>
                    <a:stretch>
                      <a:fillRect/>
                    </a:stretch>
                  </pic:blipFill>
                  <pic:spPr>
                    <a:xfrm>
                      <a:off x="0" y="0"/>
                      <a:ext cx="487045" cy="497650"/>
                    </a:xfrm>
                    <a:prstGeom prst="rect">
                      <a:avLst/>
                    </a:prstGeom>
                  </pic:spPr>
                </pic:pic>
              </a:graphicData>
            </a:graphic>
            <wp14:sizeRelV relativeFrom="margin">
              <wp14:pctHeight>0</wp14:pctHeight>
            </wp14:sizeRelV>
          </wp:anchor>
        </w:drawing>
      </w:r>
    </w:p>
    <w:p w14:paraId="1A5ABFCB" w14:textId="77777777" w:rsidR="00697BBD" w:rsidRDefault="00697BBD" w:rsidP="00462252">
      <w:pPr>
        <w:spacing w:before="34"/>
        <w:ind w:right="214"/>
        <w:rPr>
          <w:spacing w:val="-2"/>
        </w:rPr>
      </w:pPr>
    </w:p>
    <w:p w14:paraId="139F1F3C" w14:textId="0CF1FEC2" w:rsidR="00697BBD" w:rsidRDefault="00697BBD" w:rsidP="00462252">
      <w:pPr>
        <w:spacing w:before="34"/>
        <w:ind w:right="214"/>
        <w:rPr>
          <w:spacing w:val="-2"/>
        </w:rPr>
      </w:pPr>
    </w:p>
    <w:p w14:paraId="1F5D8A3C" w14:textId="77777777" w:rsidR="00EE038C" w:rsidRDefault="00EE038C" w:rsidP="00462252">
      <w:pPr>
        <w:spacing w:before="34"/>
        <w:ind w:right="214"/>
        <w:rPr>
          <w:spacing w:val="-2"/>
        </w:rPr>
      </w:pPr>
    </w:p>
    <w:p w14:paraId="51D97BD9" w14:textId="77777777" w:rsidR="00EE038C" w:rsidRDefault="00EE038C" w:rsidP="00462252">
      <w:pPr>
        <w:spacing w:before="34"/>
        <w:ind w:right="214"/>
        <w:rPr>
          <w:spacing w:val="-2"/>
        </w:rPr>
      </w:pPr>
    </w:p>
    <w:p w14:paraId="5D175E20" w14:textId="628CE27B" w:rsidR="00462252" w:rsidRPr="00697BBD" w:rsidRDefault="00462252" w:rsidP="00462252">
      <w:pPr>
        <w:spacing w:before="34"/>
        <w:ind w:right="214"/>
        <w:rPr>
          <w:b/>
          <w:bCs/>
          <w:spacing w:val="-2"/>
        </w:rPr>
      </w:pPr>
      <w:r w:rsidRPr="00697BBD">
        <w:rPr>
          <w:b/>
          <w:bCs/>
          <w:spacing w:val="-2"/>
        </w:rPr>
        <w:t xml:space="preserve">--Scaffolding for the initial Maintenance Treatment will be provided.  Later repairs should only require a ladder.  </w:t>
      </w:r>
    </w:p>
    <w:p w14:paraId="333E2107" w14:textId="76259ED1" w:rsidR="00327228" w:rsidRPr="00462252" w:rsidRDefault="00327228" w:rsidP="00462252">
      <w:pPr>
        <w:spacing w:before="34"/>
        <w:ind w:left="510" w:right="214"/>
        <w:rPr>
          <w:b/>
          <w:bCs/>
          <w:spacing w:val="-2"/>
          <w:sz w:val="24"/>
          <w:szCs w:val="24"/>
          <w:u w:val="single"/>
        </w:rPr>
      </w:pPr>
    </w:p>
    <w:p w14:paraId="180A1614" w14:textId="77777777" w:rsidR="00F517E1" w:rsidRDefault="00000000">
      <w:pPr>
        <w:pStyle w:val="Heading1"/>
        <w:ind w:left="225"/>
      </w:pPr>
      <w:r>
        <w:rPr>
          <w:u w:val="single"/>
        </w:rPr>
        <w:t>Rejection</w:t>
      </w:r>
      <w:r>
        <w:rPr>
          <w:spacing w:val="-3"/>
          <w:u w:val="single"/>
        </w:rPr>
        <w:t xml:space="preserve"> </w:t>
      </w:r>
      <w:r>
        <w:rPr>
          <w:u w:val="single"/>
        </w:rPr>
        <w:t>of</w:t>
      </w:r>
      <w:r>
        <w:rPr>
          <w:spacing w:val="-3"/>
          <w:u w:val="single"/>
        </w:rPr>
        <w:t xml:space="preserve"> </w:t>
      </w:r>
      <w:r>
        <w:rPr>
          <w:spacing w:val="-4"/>
          <w:u w:val="single"/>
        </w:rPr>
        <w:t>Bids</w:t>
      </w:r>
    </w:p>
    <w:p w14:paraId="55FDBB75" w14:textId="09C2FDB1" w:rsidR="00F517E1" w:rsidRDefault="00000000">
      <w:pPr>
        <w:pStyle w:val="ListParagraph"/>
        <w:numPr>
          <w:ilvl w:val="0"/>
          <w:numId w:val="1"/>
        </w:numPr>
        <w:tabs>
          <w:tab w:val="left" w:pos="871"/>
        </w:tabs>
        <w:spacing w:before="78"/>
        <w:ind w:right="598"/>
        <w:jc w:val="both"/>
      </w:pPr>
      <w:r>
        <w:t>SFCA</w:t>
      </w:r>
      <w:r>
        <w:rPr>
          <w:spacing w:val="-2"/>
        </w:rPr>
        <w:t xml:space="preserve"> </w:t>
      </w:r>
      <w:r>
        <w:t>reserves</w:t>
      </w:r>
      <w:r>
        <w:rPr>
          <w:spacing w:val="-3"/>
        </w:rPr>
        <w:t xml:space="preserve"> </w:t>
      </w:r>
      <w:r>
        <w:t>the right</w:t>
      </w:r>
      <w:r>
        <w:rPr>
          <w:spacing w:val="-2"/>
        </w:rPr>
        <w:t xml:space="preserve"> </w:t>
      </w:r>
      <w:r>
        <w:t>to</w:t>
      </w:r>
      <w:r>
        <w:rPr>
          <w:spacing w:val="-2"/>
        </w:rPr>
        <w:t xml:space="preserve"> </w:t>
      </w:r>
      <w:r>
        <w:t>consider</w:t>
      </w:r>
      <w:r>
        <w:rPr>
          <w:spacing w:val="-2"/>
        </w:rPr>
        <w:t xml:space="preserve"> </w:t>
      </w:r>
      <w:r>
        <w:t>as acceptable, responsible and</w:t>
      </w:r>
      <w:r>
        <w:rPr>
          <w:spacing w:val="-5"/>
        </w:rPr>
        <w:t xml:space="preserve"> </w:t>
      </w:r>
      <w:r>
        <w:t>responsive</w:t>
      </w:r>
      <w:r>
        <w:rPr>
          <w:spacing w:val="-5"/>
        </w:rPr>
        <w:t xml:space="preserve"> </w:t>
      </w:r>
      <w:r>
        <w:t>only</w:t>
      </w:r>
      <w:r>
        <w:rPr>
          <w:spacing w:val="-6"/>
        </w:rPr>
        <w:t xml:space="preserve"> </w:t>
      </w:r>
      <w:r>
        <w:t>those</w:t>
      </w:r>
      <w:r>
        <w:rPr>
          <w:spacing w:val="-5"/>
        </w:rPr>
        <w:t xml:space="preserve"> </w:t>
      </w:r>
      <w:r w:rsidR="00331D70">
        <w:t>proposals</w:t>
      </w:r>
      <w:r>
        <w:rPr>
          <w:spacing w:val="-1"/>
        </w:rPr>
        <w:t xml:space="preserve"> </w:t>
      </w:r>
      <w:r>
        <w:t>submitted</w:t>
      </w:r>
      <w:r>
        <w:rPr>
          <w:spacing w:val="-5"/>
        </w:rPr>
        <w:t xml:space="preserve"> </w:t>
      </w:r>
      <w:r>
        <w:t>in</w:t>
      </w:r>
      <w:r>
        <w:rPr>
          <w:spacing w:val="-4"/>
        </w:rPr>
        <w:t xml:space="preserve"> </w:t>
      </w:r>
      <w:r>
        <w:t>accordance</w:t>
      </w:r>
      <w:r>
        <w:rPr>
          <w:spacing w:val="-3"/>
        </w:rPr>
        <w:t xml:space="preserve"> </w:t>
      </w:r>
      <w:r>
        <w:t>with</w:t>
      </w:r>
      <w:r>
        <w:rPr>
          <w:spacing w:val="-4"/>
        </w:rPr>
        <w:t xml:space="preserve"> </w:t>
      </w:r>
      <w:r>
        <w:t>the</w:t>
      </w:r>
      <w:r>
        <w:rPr>
          <w:spacing w:val="-5"/>
        </w:rPr>
        <w:t xml:space="preserve"> </w:t>
      </w:r>
      <w:r>
        <w:t>requirements</w:t>
      </w:r>
      <w:r>
        <w:rPr>
          <w:spacing w:val="-5"/>
        </w:rPr>
        <w:t xml:space="preserve"> </w:t>
      </w:r>
      <w:r>
        <w:t>set forth</w:t>
      </w:r>
      <w:r>
        <w:rPr>
          <w:spacing w:val="-4"/>
        </w:rPr>
        <w:t xml:space="preserve"> </w:t>
      </w:r>
      <w:r>
        <w:t>in this RF</w:t>
      </w:r>
      <w:r w:rsidR="00DE2A31">
        <w:t>P</w:t>
      </w:r>
      <w:r>
        <w:t>.</w:t>
      </w:r>
    </w:p>
    <w:p w14:paraId="020D4835" w14:textId="0C37D730" w:rsidR="00F517E1" w:rsidRDefault="00000000">
      <w:pPr>
        <w:pStyle w:val="ListParagraph"/>
        <w:numPr>
          <w:ilvl w:val="0"/>
          <w:numId w:val="1"/>
        </w:numPr>
        <w:tabs>
          <w:tab w:val="left" w:pos="870"/>
          <w:tab w:val="left" w:pos="871"/>
        </w:tabs>
        <w:spacing w:line="267" w:lineRule="exact"/>
        <w:ind w:hanging="361"/>
      </w:pPr>
      <w:r>
        <w:t>Reasons.</w:t>
      </w:r>
      <w:r>
        <w:rPr>
          <w:spacing w:val="41"/>
        </w:rPr>
        <w:t xml:space="preserve"> </w:t>
      </w:r>
      <w:r>
        <w:t>A</w:t>
      </w:r>
      <w:r>
        <w:rPr>
          <w:spacing w:val="-5"/>
        </w:rPr>
        <w:t xml:space="preserve"> </w:t>
      </w:r>
      <w:r>
        <w:t>Proposal</w:t>
      </w:r>
      <w:r>
        <w:rPr>
          <w:spacing w:val="-6"/>
        </w:rPr>
        <w:t xml:space="preserve"> </w:t>
      </w:r>
      <w:r>
        <w:t>may</w:t>
      </w:r>
      <w:r>
        <w:rPr>
          <w:spacing w:val="-2"/>
        </w:rPr>
        <w:t xml:space="preserve"> </w:t>
      </w:r>
      <w:r>
        <w:t>be</w:t>
      </w:r>
      <w:r>
        <w:rPr>
          <w:spacing w:val="-4"/>
        </w:rPr>
        <w:t xml:space="preserve"> </w:t>
      </w:r>
      <w:r>
        <w:t>automatically</w:t>
      </w:r>
      <w:r>
        <w:rPr>
          <w:spacing w:val="-3"/>
        </w:rPr>
        <w:t xml:space="preserve"> </w:t>
      </w:r>
      <w:r>
        <w:t>rejected</w:t>
      </w:r>
      <w:r>
        <w:rPr>
          <w:spacing w:val="-8"/>
        </w:rPr>
        <w:t xml:space="preserve"> </w:t>
      </w:r>
      <w:r>
        <w:t>for</w:t>
      </w:r>
      <w:r>
        <w:rPr>
          <w:spacing w:val="-3"/>
        </w:rPr>
        <w:t xml:space="preserve"> </w:t>
      </w:r>
      <w:r>
        <w:t>the</w:t>
      </w:r>
      <w:r>
        <w:rPr>
          <w:spacing w:val="-3"/>
        </w:rPr>
        <w:t xml:space="preserve"> </w:t>
      </w:r>
      <w:r>
        <w:t>following</w:t>
      </w:r>
      <w:r>
        <w:rPr>
          <w:spacing w:val="-33"/>
        </w:rPr>
        <w:t xml:space="preserve"> </w:t>
      </w:r>
      <w:r>
        <w:rPr>
          <w:spacing w:val="-2"/>
        </w:rPr>
        <w:t>reasons:</w:t>
      </w:r>
    </w:p>
    <w:p w14:paraId="5297BE6B" w14:textId="77777777" w:rsidR="00F517E1" w:rsidRDefault="00000000">
      <w:pPr>
        <w:pStyle w:val="ListParagraph"/>
        <w:numPr>
          <w:ilvl w:val="1"/>
          <w:numId w:val="1"/>
        </w:numPr>
        <w:tabs>
          <w:tab w:val="left" w:pos="1579"/>
        </w:tabs>
        <w:spacing w:before="10" w:line="273" w:lineRule="exact"/>
        <w:ind w:left="1578" w:hanging="361"/>
      </w:pPr>
      <w:r>
        <w:t>Failure</w:t>
      </w:r>
      <w:r>
        <w:rPr>
          <w:spacing w:val="-4"/>
        </w:rPr>
        <w:t xml:space="preserve"> </w:t>
      </w:r>
      <w:r>
        <w:t>to</w:t>
      </w:r>
      <w:r>
        <w:rPr>
          <w:spacing w:val="-3"/>
        </w:rPr>
        <w:t xml:space="preserve"> </w:t>
      </w:r>
      <w:r>
        <w:t>cooperate</w:t>
      </w:r>
      <w:r>
        <w:rPr>
          <w:spacing w:val="-4"/>
        </w:rPr>
        <w:t xml:space="preserve"> </w:t>
      </w:r>
      <w:r>
        <w:t>or</w:t>
      </w:r>
      <w:r>
        <w:rPr>
          <w:spacing w:val="-4"/>
        </w:rPr>
        <w:t xml:space="preserve"> </w:t>
      </w:r>
      <w:r>
        <w:t>deal</w:t>
      </w:r>
      <w:r>
        <w:rPr>
          <w:spacing w:val="-4"/>
        </w:rPr>
        <w:t xml:space="preserve"> </w:t>
      </w:r>
      <w:r>
        <w:t>in</w:t>
      </w:r>
      <w:r>
        <w:rPr>
          <w:spacing w:val="-3"/>
        </w:rPr>
        <w:t xml:space="preserve"> </w:t>
      </w:r>
      <w:r>
        <w:t>good</w:t>
      </w:r>
      <w:r>
        <w:rPr>
          <w:spacing w:val="-18"/>
        </w:rPr>
        <w:t xml:space="preserve"> </w:t>
      </w:r>
      <w:proofErr w:type="gramStart"/>
      <w:r>
        <w:rPr>
          <w:spacing w:val="-2"/>
        </w:rPr>
        <w:t>faith;</w:t>
      </w:r>
      <w:proofErr w:type="gramEnd"/>
    </w:p>
    <w:p w14:paraId="2270EC50" w14:textId="77777777" w:rsidR="00F517E1" w:rsidRDefault="00000000">
      <w:pPr>
        <w:pStyle w:val="ListParagraph"/>
        <w:numPr>
          <w:ilvl w:val="1"/>
          <w:numId w:val="1"/>
        </w:numPr>
        <w:tabs>
          <w:tab w:val="left" w:pos="1579"/>
        </w:tabs>
        <w:spacing w:line="271" w:lineRule="exact"/>
        <w:ind w:left="1578" w:hanging="361"/>
      </w:pPr>
      <w:r>
        <w:t>Late</w:t>
      </w:r>
      <w:r>
        <w:rPr>
          <w:spacing w:val="-10"/>
        </w:rPr>
        <w:t xml:space="preserve"> </w:t>
      </w:r>
      <w:proofErr w:type="gramStart"/>
      <w:r>
        <w:rPr>
          <w:spacing w:val="-2"/>
        </w:rPr>
        <w:t>proposals;</w:t>
      </w:r>
      <w:proofErr w:type="gramEnd"/>
    </w:p>
    <w:p w14:paraId="61267095" w14:textId="33F9CED1" w:rsidR="00F517E1" w:rsidRDefault="00000000">
      <w:pPr>
        <w:pStyle w:val="ListParagraph"/>
        <w:numPr>
          <w:ilvl w:val="1"/>
          <w:numId w:val="1"/>
        </w:numPr>
        <w:tabs>
          <w:tab w:val="left" w:pos="1579"/>
        </w:tabs>
        <w:spacing w:line="271" w:lineRule="exact"/>
        <w:ind w:left="1578" w:hanging="361"/>
      </w:pPr>
      <w:r>
        <w:t>Lack</w:t>
      </w:r>
      <w:r>
        <w:rPr>
          <w:spacing w:val="-8"/>
        </w:rPr>
        <w:t xml:space="preserve"> </w:t>
      </w:r>
      <w:r>
        <w:t>of</w:t>
      </w:r>
      <w:r>
        <w:rPr>
          <w:spacing w:val="-4"/>
        </w:rPr>
        <w:t xml:space="preserve"> </w:t>
      </w:r>
      <w:r>
        <w:t>demonstrated</w:t>
      </w:r>
      <w:r>
        <w:rPr>
          <w:spacing w:val="-5"/>
        </w:rPr>
        <w:t xml:space="preserve"> </w:t>
      </w:r>
      <w:r>
        <w:t>experience</w:t>
      </w:r>
      <w:r>
        <w:rPr>
          <w:spacing w:val="-4"/>
        </w:rPr>
        <w:t xml:space="preserve"> </w:t>
      </w:r>
      <w:r>
        <w:t>or</w:t>
      </w:r>
      <w:r>
        <w:rPr>
          <w:spacing w:val="-17"/>
        </w:rPr>
        <w:t xml:space="preserve"> </w:t>
      </w:r>
      <w:proofErr w:type="gramStart"/>
      <w:r>
        <w:rPr>
          <w:spacing w:val="-2"/>
        </w:rPr>
        <w:t>expertise;</w:t>
      </w:r>
      <w:proofErr w:type="gramEnd"/>
    </w:p>
    <w:p w14:paraId="1AB9F4D3" w14:textId="46E21A8B" w:rsidR="00F517E1" w:rsidRDefault="00000000">
      <w:pPr>
        <w:pStyle w:val="ListParagraph"/>
        <w:numPr>
          <w:ilvl w:val="1"/>
          <w:numId w:val="1"/>
        </w:numPr>
        <w:tabs>
          <w:tab w:val="left" w:pos="1582"/>
        </w:tabs>
        <w:spacing w:line="270" w:lineRule="exact"/>
        <w:ind w:hanging="361"/>
      </w:pPr>
      <w:r>
        <w:t>Inadequate</w:t>
      </w:r>
      <w:r>
        <w:rPr>
          <w:spacing w:val="-10"/>
        </w:rPr>
        <w:t xml:space="preserve"> </w:t>
      </w:r>
      <w:r>
        <w:t>internal</w:t>
      </w:r>
      <w:r>
        <w:rPr>
          <w:spacing w:val="-13"/>
        </w:rPr>
        <w:t xml:space="preserve"> </w:t>
      </w:r>
      <w:proofErr w:type="gramStart"/>
      <w:r>
        <w:rPr>
          <w:spacing w:val="-2"/>
        </w:rPr>
        <w:t>controls;</w:t>
      </w:r>
      <w:proofErr w:type="gramEnd"/>
    </w:p>
    <w:p w14:paraId="6AF1FD52" w14:textId="7E85F3B8" w:rsidR="00F517E1" w:rsidRDefault="00000000" w:rsidP="00697BBD">
      <w:pPr>
        <w:pStyle w:val="ListParagraph"/>
        <w:numPr>
          <w:ilvl w:val="1"/>
          <w:numId w:val="1"/>
        </w:numPr>
        <w:tabs>
          <w:tab w:val="left" w:pos="1582"/>
        </w:tabs>
        <w:spacing w:line="265" w:lineRule="exact"/>
      </w:pPr>
      <w:r>
        <w:t>Failure</w:t>
      </w:r>
      <w:r w:rsidRPr="00697BBD">
        <w:rPr>
          <w:spacing w:val="-5"/>
        </w:rPr>
        <w:t xml:space="preserve"> </w:t>
      </w:r>
      <w:r>
        <w:t>to</w:t>
      </w:r>
      <w:r w:rsidRPr="00697BBD">
        <w:rPr>
          <w:spacing w:val="-4"/>
        </w:rPr>
        <w:t xml:space="preserve"> </w:t>
      </w:r>
      <w:r>
        <w:t>meet</w:t>
      </w:r>
      <w:r w:rsidRPr="00697BBD">
        <w:rPr>
          <w:spacing w:val="-4"/>
        </w:rPr>
        <w:t xml:space="preserve"> </w:t>
      </w:r>
      <w:r>
        <w:t>the</w:t>
      </w:r>
      <w:r w:rsidRPr="00697BBD">
        <w:rPr>
          <w:spacing w:val="-5"/>
        </w:rPr>
        <w:t xml:space="preserve"> </w:t>
      </w:r>
      <w:r>
        <w:t>terms</w:t>
      </w:r>
      <w:r w:rsidRPr="00697BBD">
        <w:rPr>
          <w:spacing w:val="-5"/>
        </w:rPr>
        <w:t xml:space="preserve"> </w:t>
      </w:r>
      <w:r>
        <w:t>of</w:t>
      </w:r>
      <w:r w:rsidRPr="00697BBD">
        <w:rPr>
          <w:spacing w:val="-3"/>
        </w:rPr>
        <w:t xml:space="preserve"> </w:t>
      </w:r>
      <w:r>
        <w:t>agreement</w:t>
      </w:r>
      <w:r w:rsidRPr="00697BBD">
        <w:rPr>
          <w:spacing w:val="-5"/>
        </w:rPr>
        <w:t xml:space="preserve"> </w:t>
      </w:r>
      <w:r>
        <w:t>on</w:t>
      </w:r>
      <w:r w:rsidRPr="00697BBD">
        <w:rPr>
          <w:spacing w:val="-4"/>
        </w:rPr>
        <w:t xml:space="preserve"> </w:t>
      </w:r>
      <w:r>
        <w:t>any</w:t>
      </w:r>
      <w:r w:rsidRPr="00697BBD">
        <w:rPr>
          <w:spacing w:val="-2"/>
        </w:rPr>
        <w:t xml:space="preserve"> </w:t>
      </w:r>
      <w:r>
        <w:t>previous</w:t>
      </w:r>
      <w:r w:rsidRPr="00697BBD">
        <w:rPr>
          <w:spacing w:val="-2"/>
        </w:rPr>
        <w:t xml:space="preserve"> </w:t>
      </w:r>
      <w:r>
        <w:t>SFCA</w:t>
      </w:r>
      <w:r w:rsidRPr="00697BBD">
        <w:rPr>
          <w:spacing w:val="-28"/>
        </w:rPr>
        <w:t xml:space="preserve"> </w:t>
      </w:r>
      <w:r w:rsidRPr="00697BBD">
        <w:rPr>
          <w:spacing w:val="-2"/>
        </w:rPr>
        <w:t>award.</w:t>
      </w:r>
    </w:p>
    <w:p w14:paraId="6090153E" w14:textId="34318C57" w:rsidR="00F517E1" w:rsidRDefault="00000000">
      <w:pPr>
        <w:pStyle w:val="ListParagraph"/>
        <w:numPr>
          <w:ilvl w:val="1"/>
          <w:numId w:val="1"/>
        </w:numPr>
        <w:tabs>
          <w:tab w:val="left" w:pos="1582"/>
        </w:tabs>
        <w:spacing w:line="235" w:lineRule="auto"/>
        <w:ind w:right="315"/>
        <w:jc w:val="both"/>
      </w:pPr>
      <w:r>
        <w:t>Failure</w:t>
      </w:r>
      <w:r>
        <w:rPr>
          <w:spacing w:val="-13"/>
        </w:rPr>
        <w:t xml:space="preserve"> </w:t>
      </w:r>
      <w:r>
        <w:t>to</w:t>
      </w:r>
      <w:r>
        <w:rPr>
          <w:spacing w:val="-12"/>
        </w:rPr>
        <w:t xml:space="preserve"> </w:t>
      </w:r>
      <w:r>
        <w:t>maintain</w:t>
      </w:r>
      <w:r>
        <w:rPr>
          <w:spacing w:val="-13"/>
        </w:rPr>
        <w:t xml:space="preserve"> </w:t>
      </w:r>
      <w:r>
        <w:t>standards</w:t>
      </w:r>
      <w:r>
        <w:rPr>
          <w:spacing w:val="-12"/>
        </w:rPr>
        <w:t xml:space="preserve"> </w:t>
      </w:r>
      <w:r>
        <w:t>of</w:t>
      </w:r>
      <w:r>
        <w:rPr>
          <w:spacing w:val="-13"/>
        </w:rPr>
        <w:t xml:space="preserve"> </w:t>
      </w:r>
      <w:r>
        <w:t>responsibility:</w:t>
      </w:r>
      <w:r>
        <w:rPr>
          <w:spacing w:val="-12"/>
        </w:rPr>
        <w:t xml:space="preserve"> </w:t>
      </w:r>
      <w:r>
        <w:t>Falsification</w:t>
      </w:r>
      <w:r>
        <w:rPr>
          <w:spacing w:val="-13"/>
        </w:rPr>
        <w:t xml:space="preserve"> </w:t>
      </w:r>
      <w:r>
        <w:t>of</w:t>
      </w:r>
      <w:r>
        <w:rPr>
          <w:spacing w:val="-12"/>
        </w:rPr>
        <w:t xml:space="preserve"> </w:t>
      </w:r>
      <w:r>
        <w:t>information.</w:t>
      </w:r>
      <w:r>
        <w:rPr>
          <w:spacing w:val="-12"/>
        </w:rPr>
        <w:t xml:space="preserve"> </w:t>
      </w:r>
      <w:r>
        <w:t>Suspension or debarment by STATE. Felony conviction related to procurement contracting with any</w:t>
      </w:r>
      <w:r>
        <w:rPr>
          <w:spacing w:val="-13"/>
        </w:rPr>
        <w:t xml:space="preserve"> </w:t>
      </w:r>
      <w:r>
        <w:t>unit</w:t>
      </w:r>
      <w:r>
        <w:rPr>
          <w:spacing w:val="-12"/>
        </w:rPr>
        <w:t xml:space="preserve"> </w:t>
      </w:r>
      <w:r>
        <w:t>of</w:t>
      </w:r>
      <w:r>
        <w:rPr>
          <w:spacing w:val="-13"/>
        </w:rPr>
        <w:t xml:space="preserve"> </w:t>
      </w:r>
      <w:r>
        <w:t>government.</w:t>
      </w:r>
      <w:r>
        <w:rPr>
          <w:spacing w:val="-12"/>
        </w:rPr>
        <w:t xml:space="preserve"> </w:t>
      </w:r>
      <w:r>
        <w:t>Failure</w:t>
      </w:r>
      <w:r>
        <w:rPr>
          <w:spacing w:val="-13"/>
        </w:rPr>
        <w:t xml:space="preserve"> </w:t>
      </w:r>
      <w:r>
        <w:t>to</w:t>
      </w:r>
      <w:r>
        <w:rPr>
          <w:spacing w:val="-12"/>
        </w:rPr>
        <w:t xml:space="preserve"> </w:t>
      </w:r>
      <w:r>
        <w:t>maintain</w:t>
      </w:r>
      <w:r>
        <w:rPr>
          <w:spacing w:val="-13"/>
        </w:rPr>
        <w:t xml:space="preserve"> </w:t>
      </w:r>
      <w:r>
        <w:t>necessary</w:t>
      </w:r>
      <w:r>
        <w:rPr>
          <w:spacing w:val="-12"/>
        </w:rPr>
        <w:t xml:space="preserve"> </w:t>
      </w:r>
      <w:r>
        <w:t>licensure</w:t>
      </w:r>
      <w:r>
        <w:rPr>
          <w:spacing w:val="-12"/>
        </w:rPr>
        <w:t xml:space="preserve"> </w:t>
      </w:r>
      <w:r>
        <w:t>or</w:t>
      </w:r>
      <w:r>
        <w:rPr>
          <w:spacing w:val="-13"/>
        </w:rPr>
        <w:t xml:space="preserve"> </w:t>
      </w:r>
      <w:r>
        <w:t>meet</w:t>
      </w:r>
      <w:r>
        <w:rPr>
          <w:spacing w:val="-12"/>
        </w:rPr>
        <w:t xml:space="preserve"> </w:t>
      </w:r>
      <w:r>
        <w:t>its</w:t>
      </w:r>
      <w:r>
        <w:rPr>
          <w:spacing w:val="-13"/>
        </w:rPr>
        <w:t xml:space="preserve"> </w:t>
      </w:r>
      <w:r>
        <w:t>tax</w:t>
      </w:r>
      <w:r>
        <w:rPr>
          <w:spacing w:val="-12"/>
        </w:rPr>
        <w:t xml:space="preserve"> </w:t>
      </w:r>
      <w:r>
        <w:t>or</w:t>
      </w:r>
      <w:r>
        <w:rPr>
          <w:spacing w:val="-13"/>
        </w:rPr>
        <w:t xml:space="preserve"> </w:t>
      </w:r>
      <w:r>
        <w:t>other obligations to a government agency.</w:t>
      </w:r>
    </w:p>
    <w:p w14:paraId="128BDF71" w14:textId="40D49841" w:rsidR="00F517E1" w:rsidRDefault="00000000">
      <w:pPr>
        <w:pStyle w:val="ListParagraph"/>
        <w:numPr>
          <w:ilvl w:val="0"/>
          <w:numId w:val="1"/>
        </w:numPr>
        <w:tabs>
          <w:tab w:val="left" w:pos="874"/>
        </w:tabs>
        <w:ind w:left="873" w:right="1128"/>
        <w:jc w:val="both"/>
      </w:pPr>
      <w:r>
        <w:t>SFCA</w:t>
      </w:r>
      <w:r>
        <w:rPr>
          <w:spacing w:val="-5"/>
        </w:rPr>
        <w:t xml:space="preserve"> </w:t>
      </w:r>
      <w:r>
        <w:t>reserves</w:t>
      </w:r>
      <w:r>
        <w:rPr>
          <w:spacing w:val="-5"/>
        </w:rPr>
        <w:t xml:space="preserve"> </w:t>
      </w:r>
      <w:r>
        <w:t>the</w:t>
      </w:r>
      <w:r>
        <w:rPr>
          <w:spacing w:val="-3"/>
        </w:rPr>
        <w:t xml:space="preserve"> </w:t>
      </w:r>
      <w:r>
        <w:t>right</w:t>
      </w:r>
      <w:r>
        <w:rPr>
          <w:spacing w:val="-5"/>
        </w:rPr>
        <w:t xml:space="preserve"> </w:t>
      </w:r>
      <w:r>
        <w:t>to</w:t>
      </w:r>
      <w:r>
        <w:rPr>
          <w:spacing w:val="-6"/>
        </w:rPr>
        <w:t xml:space="preserve"> </w:t>
      </w:r>
      <w:r>
        <w:t>waive</w:t>
      </w:r>
      <w:r>
        <w:rPr>
          <w:spacing w:val="-5"/>
        </w:rPr>
        <w:t xml:space="preserve"> </w:t>
      </w:r>
      <w:r>
        <w:t>any</w:t>
      </w:r>
      <w:r>
        <w:rPr>
          <w:spacing w:val="-3"/>
        </w:rPr>
        <w:t xml:space="preserve"> </w:t>
      </w:r>
      <w:r>
        <w:t>or</w:t>
      </w:r>
      <w:r>
        <w:rPr>
          <w:spacing w:val="-5"/>
        </w:rPr>
        <w:t xml:space="preserve"> </w:t>
      </w:r>
      <w:r>
        <w:t>all</w:t>
      </w:r>
      <w:r>
        <w:rPr>
          <w:spacing w:val="-5"/>
        </w:rPr>
        <w:t xml:space="preserve"> </w:t>
      </w:r>
      <w:r>
        <w:t>informalities,</w:t>
      </w:r>
      <w:r>
        <w:rPr>
          <w:spacing w:val="-3"/>
        </w:rPr>
        <w:t xml:space="preserve"> </w:t>
      </w:r>
      <w:r>
        <w:t>irregularities,</w:t>
      </w:r>
      <w:r>
        <w:rPr>
          <w:spacing w:val="-5"/>
        </w:rPr>
        <w:t xml:space="preserve"> </w:t>
      </w:r>
      <w:r>
        <w:t>or</w:t>
      </w:r>
      <w:r>
        <w:rPr>
          <w:spacing w:val="-3"/>
        </w:rPr>
        <w:t xml:space="preserve"> </w:t>
      </w:r>
      <w:r>
        <w:t>deficiencies when it considers a waiver to be in the best interests of the</w:t>
      </w:r>
      <w:r>
        <w:rPr>
          <w:spacing w:val="-4"/>
        </w:rPr>
        <w:t xml:space="preserve"> </w:t>
      </w:r>
      <w:r>
        <w:t>STATE.</w:t>
      </w:r>
    </w:p>
    <w:p w14:paraId="1B07A574" w14:textId="1F15F227" w:rsidR="00F517E1" w:rsidRDefault="00F517E1">
      <w:pPr>
        <w:pStyle w:val="BodyText"/>
        <w:spacing w:before="10"/>
        <w:rPr>
          <w:sz w:val="26"/>
        </w:rPr>
      </w:pPr>
    </w:p>
    <w:p w14:paraId="0F631DD9" w14:textId="174EBD28" w:rsidR="00F517E1" w:rsidRDefault="00000000">
      <w:pPr>
        <w:pStyle w:val="Heading1"/>
        <w:ind w:left="245"/>
      </w:pPr>
      <w:r>
        <w:rPr>
          <w:u w:val="single"/>
        </w:rPr>
        <w:t>STATE</w:t>
      </w:r>
      <w:r>
        <w:rPr>
          <w:spacing w:val="-7"/>
          <w:u w:val="single"/>
        </w:rPr>
        <w:t xml:space="preserve"> </w:t>
      </w:r>
      <w:r>
        <w:rPr>
          <w:u w:val="single"/>
        </w:rPr>
        <w:t>PROCUREMENT</w:t>
      </w:r>
      <w:r>
        <w:rPr>
          <w:spacing w:val="-6"/>
          <w:u w:val="single"/>
        </w:rPr>
        <w:t xml:space="preserve"> </w:t>
      </w:r>
      <w:r>
        <w:rPr>
          <w:spacing w:val="-2"/>
          <w:u w:val="single"/>
        </w:rPr>
        <w:t>REQUIREMENTS</w:t>
      </w:r>
    </w:p>
    <w:p w14:paraId="1E1E2247" w14:textId="51003D3D" w:rsidR="00F517E1" w:rsidRPr="00810766" w:rsidRDefault="00000000" w:rsidP="00810766">
      <w:pPr>
        <w:pStyle w:val="BodyText"/>
        <w:spacing w:before="1"/>
        <w:ind w:left="255" w:right="233"/>
        <w:rPr>
          <w:sz w:val="20"/>
        </w:rPr>
      </w:pPr>
      <w:r>
        <w:t xml:space="preserve">Under </w:t>
      </w:r>
      <w:proofErr w:type="gramStart"/>
      <w:r>
        <w:t>Hawai‘</w:t>
      </w:r>
      <w:proofErr w:type="gramEnd"/>
      <w:r>
        <w:t>i law, a</w:t>
      </w:r>
      <w:r>
        <w:rPr>
          <w:spacing w:val="-2"/>
        </w:rPr>
        <w:t xml:space="preserve"> </w:t>
      </w:r>
      <w:r>
        <w:t>vendor must</w:t>
      </w:r>
      <w:r>
        <w:rPr>
          <w:spacing w:val="-1"/>
        </w:rPr>
        <w:t xml:space="preserve"> </w:t>
      </w:r>
      <w:r>
        <w:t>provide proof</w:t>
      </w:r>
      <w:r>
        <w:rPr>
          <w:spacing w:val="-3"/>
        </w:rPr>
        <w:t xml:space="preserve"> </w:t>
      </w:r>
      <w:r>
        <w:t>of</w:t>
      </w:r>
      <w:r>
        <w:rPr>
          <w:spacing w:val="-4"/>
        </w:rPr>
        <w:t xml:space="preserve"> </w:t>
      </w:r>
      <w:r>
        <w:t>compliance</w:t>
      </w:r>
      <w:r>
        <w:rPr>
          <w:spacing w:val="-1"/>
        </w:rPr>
        <w:t xml:space="preserve"> </w:t>
      </w:r>
      <w:r>
        <w:t>with the requirements</w:t>
      </w:r>
      <w:r>
        <w:rPr>
          <w:spacing w:val="-1"/>
        </w:rPr>
        <w:t xml:space="preserve"> </w:t>
      </w:r>
      <w:r>
        <w:t>of</w:t>
      </w:r>
      <w:r>
        <w:rPr>
          <w:spacing w:val="-4"/>
        </w:rPr>
        <w:t xml:space="preserve"> </w:t>
      </w:r>
      <w:r>
        <w:t>103D-310(c) HRS in order to receive a contract worth $2,500 or more with state and county government entities</w:t>
      </w:r>
      <w:r>
        <w:rPr>
          <w:spacing w:val="40"/>
        </w:rPr>
        <w:t xml:space="preserve"> </w:t>
      </w:r>
      <w:r>
        <w:t>in Hawai‘i. Awardee must present a Certificate of Vendor Compliance (CVC) before they can be contracted with the State. This certificate requires approval of CONTRACTOR from four different agencies: the Department of Labor, the Department of Commerce and Consumer Affairs (DCCA), the Internal</w:t>
      </w:r>
      <w:r>
        <w:rPr>
          <w:spacing w:val="-1"/>
        </w:rPr>
        <w:t xml:space="preserve"> </w:t>
      </w:r>
      <w:r>
        <w:t>Revenue</w:t>
      </w:r>
      <w:r>
        <w:rPr>
          <w:spacing w:val="-3"/>
        </w:rPr>
        <w:t xml:space="preserve"> </w:t>
      </w:r>
      <w:r>
        <w:t>Service</w:t>
      </w:r>
      <w:r>
        <w:rPr>
          <w:spacing w:val="-3"/>
        </w:rPr>
        <w:t xml:space="preserve"> </w:t>
      </w:r>
      <w:r>
        <w:t>(IRS),</w:t>
      </w:r>
      <w:r>
        <w:rPr>
          <w:spacing w:val="-2"/>
        </w:rPr>
        <w:t xml:space="preserve"> </w:t>
      </w:r>
      <w:r>
        <w:t>and</w:t>
      </w:r>
      <w:r>
        <w:rPr>
          <w:spacing w:val="-3"/>
        </w:rPr>
        <w:t xml:space="preserve"> </w:t>
      </w:r>
      <w:r>
        <w:t>the</w:t>
      </w:r>
      <w:r>
        <w:rPr>
          <w:spacing w:val="-2"/>
        </w:rPr>
        <w:t xml:space="preserve"> </w:t>
      </w:r>
      <w:proofErr w:type="gramStart"/>
      <w:r>
        <w:t>Hawai‘</w:t>
      </w:r>
      <w:proofErr w:type="gramEnd"/>
      <w:r>
        <w:t>i</w:t>
      </w:r>
      <w:r>
        <w:rPr>
          <w:spacing w:val="-5"/>
        </w:rPr>
        <w:t xml:space="preserve"> </w:t>
      </w:r>
      <w:r>
        <w:t>Department</w:t>
      </w:r>
      <w:r>
        <w:rPr>
          <w:spacing w:val="-2"/>
        </w:rPr>
        <w:t xml:space="preserve"> </w:t>
      </w:r>
      <w:r>
        <w:t>of</w:t>
      </w:r>
      <w:r>
        <w:rPr>
          <w:spacing w:val="-6"/>
        </w:rPr>
        <w:t xml:space="preserve"> </w:t>
      </w:r>
      <w:r>
        <w:t>Taxation</w:t>
      </w:r>
      <w:r>
        <w:rPr>
          <w:spacing w:val="-3"/>
        </w:rPr>
        <w:t xml:space="preserve"> </w:t>
      </w:r>
      <w:r>
        <w:t>(DOTAX).</w:t>
      </w:r>
      <w:r>
        <w:rPr>
          <w:spacing w:val="-5"/>
        </w:rPr>
        <w:t xml:space="preserve"> </w:t>
      </w:r>
      <w:r>
        <w:t>All</w:t>
      </w:r>
      <w:r>
        <w:rPr>
          <w:spacing w:val="-2"/>
        </w:rPr>
        <w:t xml:space="preserve"> </w:t>
      </w:r>
      <w:r>
        <w:t>approvals</w:t>
      </w:r>
      <w:r>
        <w:rPr>
          <w:spacing w:val="-4"/>
        </w:rPr>
        <w:t xml:space="preserve"> </w:t>
      </w:r>
      <w:r>
        <w:t>can</w:t>
      </w:r>
      <w:r>
        <w:rPr>
          <w:spacing w:val="-4"/>
        </w:rPr>
        <w:t xml:space="preserve"> </w:t>
      </w:r>
      <w:r>
        <w:t>acquired</w:t>
      </w:r>
      <w:r>
        <w:rPr>
          <w:spacing w:val="-6"/>
        </w:rPr>
        <w:t xml:space="preserve"> </w:t>
      </w:r>
      <w:r>
        <w:t>through</w:t>
      </w:r>
      <w:r>
        <w:rPr>
          <w:spacing w:val="-7"/>
        </w:rPr>
        <w:t xml:space="preserve"> </w:t>
      </w:r>
      <w:r>
        <w:t>one</w:t>
      </w:r>
      <w:r>
        <w:rPr>
          <w:spacing w:val="-6"/>
        </w:rPr>
        <w:t xml:space="preserve"> </w:t>
      </w:r>
      <w:r>
        <w:t>convenient</w:t>
      </w:r>
      <w:r>
        <w:rPr>
          <w:spacing w:val="-4"/>
        </w:rPr>
        <w:t xml:space="preserve"> </w:t>
      </w:r>
      <w:r>
        <w:t>location</w:t>
      </w:r>
      <w:r>
        <w:rPr>
          <w:spacing w:val="-4"/>
        </w:rPr>
        <w:t xml:space="preserve"> </w:t>
      </w:r>
      <w:r>
        <w:t>at</w:t>
      </w:r>
      <w:r>
        <w:rPr>
          <w:spacing w:val="-5"/>
        </w:rPr>
        <w:t xml:space="preserve"> </w:t>
      </w:r>
      <w:proofErr w:type="gramStart"/>
      <w:r>
        <w:t>Hawai‘</w:t>
      </w:r>
      <w:proofErr w:type="gramEnd"/>
      <w:r>
        <w:t>i</w:t>
      </w:r>
      <w:r>
        <w:rPr>
          <w:spacing w:val="-6"/>
        </w:rPr>
        <w:t xml:space="preserve"> </w:t>
      </w:r>
      <w:r>
        <w:t>Compliance</w:t>
      </w:r>
      <w:r>
        <w:rPr>
          <w:spacing w:val="-6"/>
        </w:rPr>
        <w:t xml:space="preserve"> </w:t>
      </w:r>
      <w:r>
        <w:t>Express</w:t>
      </w:r>
      <w:r>
        <w:rPr>
          <w:spacing w:val="-7"/>
        </w:rPr>
        <w:t xml:space="preserve"> </w:t>
      </w:r>
      <w:r>
        <w:t xml:space="preserve">(HCE). </w:t>
      </w:r>
      <w:r>
        <w:rPr>
          <w:color w:val="0562C1"/>
          <w:spacing w:val="-2"/>
          <w:u w:val="single" w:color="0562C1"/>
        </w:rPr>
        <w:t>https://vendors.ehawaii.gov/hce/splash/welcome.html.</w:t>
      </w:r>
    </w:p>
    <w:p w14:paraId="0515BD90" w14:textId="04907AB9" w:rsidR="00F517E1" w:rsidRDefault="00000000">
      <w:pPr>
        <w:pStyle w:val="BodyText"/>
        <w:ind w:left="224" w:right="795"/>
      </w:pPr>
      <w:r>
        <w:t>We</w:t>
      </w:r>
      <w:r>
        <w:rPr>
          <w:spacing w:val="-4"/>
        </w:rPr>
        <w:t xml:space="preserve"> </w:t>
      </w:r>
      <w:r>
        <w:t>recommend</w:t>
      </w:r>
      <w:r>
        <w:rPr>
          <w:spacing w:val="-5"/>
        </w:rPr>
        <w:t xml:space="preserve"> </w:t>
      </w:r>
      <w:r>
        <w:t>that</w:t>
      </w:r>
      <w:r>
        <w:rPr>
          <w:spacing w:val="-4"/>
        </w:rPr>
        <w:t xml:space="preserve"> </w:t>
      </w:r>
      <w:r>
        <w:t>applicants</w:t>
      </w:r>
      <w:r>
        <w:rPr>
          <w:spacing w:val="-4"/>
        </w:rPr>
        <w:t xml:space="preserve"> </w:t>
      </w:r>
      <w:r>
        <w:t>begin</w:t>
      </w:r>
      <w:r>
        <w:rPr>
          <w:spacing w:val="-5"/>
        </w:rPr>
        <w:t xml:space="preserve"> </w:t>
      </w:r>
      <w:r>
        <w:t>the</w:t>
      </w:r>
      <w:r>
        <w:rPr>
          <w:spacing w:val="-5"/>
        </w:rPr>
        <w:t xml:space="preserve"> </w:t>
      </w:r>
      <w:r>
        <w:t>process</w:t>
      </w:r>
      <w:r>
        <w:rPr>
          <w:spacing w:val="-5"/>
        </w:rPr>
        <w:t xml:space="preserve"> </w:t>
      </w:r>
      <w:r>
        <w:t>early</w:t>
      </w:r>
      <w:r>
        <w:rPr>
          <w:spacing w:val="-3"/>
        </w:rPr>
        <w:t xml:space="preserve"> </w:t>
      </w:r>
      <w:proofErr w:type="gramStart"/>
      <w:r>
        <w:t>in</w:t>
      </w:r>
      <w:r>
        <w:rPr>
          <w:spacing w:val="-5"/>
        </w:rPr>
        <w:t xml:space="preserve"> </w:t>
      </w:r>
      <w:r>
        <w:t>order</w:t>
      </w:r>
      <w:r>
        <w:rPr>
          <w:spacing w:val="-4"/>
        </w:rPr>
        <w:t xml:space="preserve"> </w:t>
      </w:r>
      <w:r>
        <w:t>to</w:t>
      </w:r>
      <w:proofErr w:type="gramEnd"/>
      <w:r>
        <w:rPr>
          <w:spacing w:val="-2"/>
        </w:rPr>
        <w:t xml:space="preserve"> </w:t>
      </w:r>
      <w:r>
        <w:t>identify</w:t>
      </w:r>
      <w:r>
        <w:rPr>
          <w:spacing w:val="-3"/>
        </w:rPr>
        <w:t xml:space="preserve"> </w:t>
      </w:r>
      <w:r>
        <w:t>any</w:t>
      </w:r>
      <w:r>
        <w:rPr>
          <w:spacing w:val="-3"/>
        </w:rPr>
        <w:t xml:space="preserve"> </w:t>
      </w:r>
      <w:r>
        <w:t>possible challenges and avoid any delays.</w:t>
      </w:r>
      <w:r>
        <w:rPr>
          <w:spacing w:val="40"/>
        </w:rPr>
        <w:t xml:space="preserve"> </w:t>
      </w:r>
      <w:r>
        <w:t>There is a $12 annual fee for this service.</w:t>
      </w:r>
    </w:p>
    <w:p w14:paraId="2E15EC08" w14:textId="69EB3FEA" w:rsidR="00F517E1" w:rsidRDefault="00F517E1">
      <w:pPr>
        <w:pStyle w:val="BodyText"/>
        <w:spacing w:before="11"/>
        <w:rPr>
          <w:sz w:val="21"/>
        </w:rPr>
      </w:pPr>
    </w:p>
    <w:p w14:paraId="1A0CBF45" w14:textId="17369AFF" w:rsidR="00F517E1" w:rsidRDefault="00331D70">
      <w:pPr>
        <w:pStyle w:val="BodyText"/>
        <w:ind w:left="224" w:right="841"/>
        <w:jc w:val="both"/>
      </w:pPr>
      <w:r>
        <w:rPr>
          <w:noProof/>
        </w:rPr>
        <mc:AlternateContent>
          <mc:Choice Requires="wps">
            <w:drawing>
              <wp:anchor distT="0" distB="0" distL="114300" distR="114300" simplePos="0" relativeHeight="15729152" behindDoc="0" locked="0" layoutInCell="1" allowOverlap="1" wp14:anchorId="071B1441" wp14:editId="2FA99144">
                <wp:simplePos x="0" y="0"/>
                <wp:positionH relativeFrom="page">
                  <wp:posOffset>3860165</wp:posOffset>
                </wp:positionH>
                <wp:positionV relativeFrom="paragraph">
                  <wp:posOffset>495935</wp:posOffset>
                </wp:positionV>
                <wp:extent cx="30480" cy="0"/>
                <wp:effectExtent l="0" t="0" r="0" b="0"/>
                <wp:wrapNone/>
                <wp:docPr id="146588421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CEC29E" id="Line 2" o:spid="_x0000_s1026" style="position:absolute;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3.95pt,39.05pt" to="306.35pt,3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" strokeweight=".72pt">
                <w10:wrap anchorx="page"/>
              </v:line>
            </w:pict>
          </mc:Fallback>
        </mc:AlternateContent>
      </w:r>
      <w:r>
        <w:t>For those</w:t>
      </w:r>
      <w:r>
        <w:rPr>
          <w:spacing w:val="-1"/>
        </w:rPr>
        <w:t xml:space="preserve"> </w:t>
      </w:r>
      <w:r>
        <w:t>who</w:t>
      </w:r>
      <w:r>
        <w:rPr>
          <w:spacing w:val="-1"/>
        </w:rPr>
        <w:t xml:space="preserve"> </w:t>
      </w:r>
      <w:r>
        <w:t>are new</w:t>
      </w:r>
      <w:r>
        <w:rPr>
          <w:spacing w:val="-1"/>
        </w:rPr>
        <w:t xml:space="preserve"> </w:t>
      </w:r>
      <w:r>
        <w:t>to</w:t>
      </w:r>
      <w:r>
        <w:rPr>
          <w:spacing w:val="-1"/>
        </w:rPr>
        <w:t xml:space="preserve"> </w:t>
      </w:r>
      <w:r>
        <w:t>the system,</w:t>
      </w:r>
      <w:r>
        <w:rPr>
          <w:spacing w:val="-1"/>
        </w:rPr>
        <w:t xml:space="preserve"> </w:t>
      </w:r>
      <w:r>
        <w:t>ehawaii.gov has</w:t>
      </w:r>
      <w:r>
        <w:rPr>
          <w:spacing w:val="-2"/>
        </w:rPr>
        <w:t xml:space="preserve"> </w:t>
      </w:r>
      <w:r>
        <w:t>a YouTube channel</w:t>
      </w:r>
      <w:r>
        <w:rPr>
          <w:spacing w:val="-1"/>
        </w:rPr>
        <w:t xml:space="preserve"> </w:t>
      </w:r>
      <w:r>
        <w:t>with information</w:t>
      </w:r>
      <w:r>
        <w:rPr>
          <w:spacing w:val="-1"/>
        </w:rPr>
        <w:t xml:space="preserve"> </w:t>
      </w:r>
      <w:r>
        <w:t>on creating</w:t>
      </w:r>
      <w:r>
        <w:rPr>
          <w:spacing w:val="-5"/>
        </w:rPr>
        <w:t xml:space="preserve"> </w:t>
      </w:r>
      <w:r>
        <w:t>an</w:t>
      </w:r>
      <w:r>
        <w:rPr>
          <w:spacing w:val="-5"/>
        </w:rPr>
        <w:t xml:space="preserve"> </w:t>
      </w:r>
      <w:r>
        <w:t>eHawaii.gov</w:t>
      </w:r>
      <w:r>
        <w:rPr>
          <w:spacing w:val="-3"/>
        </w:rPr>
        <w:t xml:space="preserve"> </w:t>
      </w:r>
      <w:r>
        <w:t>account,</w:t>
      </w:r>
      <w:r>
        <w:rPr>
          <w:spacing w:val="-2"/>
        </w:rPr>
        <w:t xml:space="preserve"> </w:t>
      </w:r>
      <w:r>
        <w:t>vendor</w:t>
      </w:r>
      <w:r>
        <w:rPr>
          <w:spacing w:val="-3"/>
        </w:rPr>
        <w:t xml:space="preserve"> </w:t>
      </w:r>
      <w:r>
        <w:t>registration,</w:t>
      </w:r>
      <w:r>
        <w:rPr>
          <w:spacing w:val="-5"/>
        </w:rPr>
        <w:t xml:space="preserve"> </w:t>
      </w:r>
      <w:r>
        <w:t>and</w:t>
      </w:r>
      <w:r>
        <w:rPr>
          <w:spacing w:val="-5"/>
        </w:rPr>
        <w:t xml:space="preserve"> </w:t>
      </w:r>
      <w:r>
        <w:t>using</w:t>
      </w:r>
      <w:r>
        <w:rPr>
          <w:spacing w:val="-3"/>
        </w:rPr>
        <w:t xml:space="preserve"> </w:t>
      </w:r>
      <w:r>
        <w:t>HCE.</w:t>
      </w:r>
      <w:r>
        <w:rPr>
          <w:spacing w:val="-3"/>
        </w:rPr>
        <w:t xml:space="preserve"> </w:t>
      </w:r>
      <w:r>
        <w:t>You</w:t>
      </w:r>
      <w:r>
        <w:rPr>
          <w:spacing w:val="-5"/>
        </w:rPr>
        <w:t xml:space="preserve"> </w:t>
      </w:r>
      <w:r>
        <w:t>can</w:t>
      </w:r>
      <w:r>
        <w:rPr>
          <w:spacing w:val="-3"/>
        </w:rPr>
        <w:t xml:space="preserve"> </w:t>
      </w:r>
      <w:r>
        <w:t>visit</w:t>
      </w:r>
      <w:r>
        <w:rPr>
          <w:spacing w:val="-4"/>
        </w:rPr>
        <w:t xml:space="preserve"> </w:t>
      </w:r>
      <w:r>
        <w:t>the</w:t>
      </w:r>
      <w:r>
        <w:rPr>
          <w:spacing w:val="-4"/>
        </w:rPr>
        <w:t xml:space="preserve"> </w:t>
      </w:r>
      <w:r>
        <w:t xml:space="preserve">YouTube channel at </w:t>
      </w:r>
      <w:r>
        <w:rPr>
          <w:color w:val="0562C1"/>
          <w:u w:val="single" w:color="0562C1"/>
        </w:rPr>
        <w:t>https://</w:t>
      </w:r>
      <w:hyperlink r:id="rId10">
        <w:r>
          <w:rPr>
            <w:color w:val="0562C1"/>
            <w:u w:val="single" w:color="0562C1"/>
          </w:rPr>
          <w:t xml:space="preserve">www.youtube.com/user/eHawaiigov1/videos </w:t>
        </w:r>
        <w:r>
          <w:t>.</w:t>
        </w:r>
      </w:hyperlink>
    </w:p>
    <w:p w14:paraId="7612796A" w14:textId="2BDE366B" w:rsidR="00F517E1" w:rsidRDefault="00F517E1">
      <w:pPr>
        <w:pStyle w:val="BodyText"/>
        <w:spacing w:before="6"/>
        <w:rPr>
          <w:sz w:val="17"/>
        </w:rPr>
      </w:pPr>
    </w:p>
    <w:p w14:paraId="3DC8DAAC" w14:textId="77777777" w:rsidR="00F517E1" w:rsidRDefault="00000000">
      <w:pPr>
        <w:pStyle w:val="BodyText"/>
        <w:spacing w:before="56"/>
        <w:ind w:left="215"/>
      </w:pPr>
      <w:r>
        <w:t>Use</w:t>
      </w:r>
      <w:r>
        <w:rPr>
          <w:spacing w:val="-2"/>
        </w:rPr>
        <w:t xml:space="preserve"> </w:t>
      </w:r>
      <w:r>
        <w:rPr>
          <w:color w:val="0000FF"/>
          <w:u w:val="single" w:color="0000FF"/>
        </w:rPr>
        <w:t>Hawaii</w:t>
      </w:r>
      <w:r>
        <w:rPr>
          <w:color w:val="0000FF"/>
          <w:spacing w:val="-3"/>
          <w:u w:val="single" w:color="0000FF"/>
        </w:rPr>
        <w:t xml:space="preserve"> </w:t>
      </w:r>
      <w:r>
        <w:rPr>
          <w:color w:val="0000FF"/>
          <w:u w:val="single" w:color="0000FF"/>
        </w:rPr>
        <w:t>Compliance</w:t>
      </w:r>
      <w:r>
        <w:rPr>
          <w:color w:val="0000FF"/>
          <w:spacing w:val="-2"/>
          <w:u w:val="single" w:color="0000FF"/>
        </w:rPr>
        <w:t xml:space="preserve"> </w:t>
      </w:r>
      <w:r>
        <w:rPr>
          <w:color w:val="0000FF"/>
          <w:u w:val="single" w:color="0000FF"/>
        </w:rPr>
        <w:t>Express</w:t>
      </w:r>
      <w:r>
        <w:rPr>
          <w:color w:val="0000FF"/>
          <w:spacing w:val="-3"/>
          <w:u w:val="single" w:color="0000FF"/>
        </w:rPr>
        <w:t xml:space="preserve"> </w:t>
      </w:r>
      <w:r>
        <w:rPr>
          <w:color w:val="0000FF"/>
          <w:u w:val="single" w:color="0000FF"/>
        </w:rPr>
        <w:t>(HCE)</w:t>
      </w:r>
      <w:r>
        <w:rPr>
          <w:color w:val="0000FF"/>
          <w:spacing w:val="-1"/>
        </w:rPr>
        <w:t xml:space="preserve"> </w:t>
      </w:r>
      <w:r>
        <w:t>to</w:t>
      </w:r>
      <w:r>
        <w:rPr>
          <w:spacing w:val="-3"/>
        </w:rPr>
        <w:t xml:space="preserve"> </w:t>
      </w:r>
      <w:r>
        <w:t>expedite</w:t>
      </w:r>
      <w:r>
        <w:rPr>
          <w:spacing w:val="-5"/>
        </w:rPr>
        <w:t xml:space="preserve"> </w:t>
      </w:r>
      <w:r>
        <w:t>the</w:t>
      </w:r>
      <w:r>
        <w:rPr>
          <w:spacing w:val="-5"/>
        </w:rPr>
        <w:t xml:space="preserve"> </w:t>
      </w:r>
      <w:r>
        <w:t>process.</w:t>
      </w:r>
      <w:r>
        <w:rPr>
          <w:spacing w:val="-3"/>
        </w:rPr>
        <w:t xml:space="preserve"> </w:t>
      </w:r>
      <w:r>
        <w:t>Applications</w:t>
      </w:r>
      <w:r>
        <w:rPr>
          <w:spacing w:val="-3"/>
        </w:rPr>
        <w:t xml:space="preserve"> </w:t>
      </w:r>
      <w:r>
        <w:t>from</w:t>
      </w:r>
      <w:r>
        <w:rPr>
          <w:spacing w:val="-3"/>
        </w:rPr>
        <w:t xml:space="preserve"> </w:t>
      </w:r>
      <w:r>
        <w:t>vendors</w:t>
      </w:r>
      <w:r>
        <w:rPr>
          <w:spacing w:val="-5"/>
        </w:rPr>
        <w:t xml:space="preserve"> </w:t>
      </w:r>
      <w:r>
        <w:t>who</w:t>
      </w:r>
      <w:r>
        <w:rPr>
          <w:spacing w:val="-2"/>
        </w:rPr>
        <w:t xml:space="preserve"> </w:t>
      </w:r>
      <w:r>
        <w:t>are</w:t>
      </w:r>
      <w:r>
        <w:rPr>
          <w:spacing w:val="-3"/>
        </w:rPr>
        <w:t xml:space="preserve"> </w:t>
      </w:r>
      <w:r>
        <w:t>not compliant by the submission deadline will not be considered.</w:t>
      </w:r>
    </w:p>
    <w:p w14:paraId="5D79BDCB" w14:textId="77777777" w:rsidR="00F517E1" w:rsidRDefault="00F517E1">
      <w:pPr>
        <w:pStyle w:val="BodyText"/>
        <w:spacing w:before="10"/>
        <w:rPr>
          <w:sz w:val="21"/>
        </w:rPr>
      </w:pPr>
    </w:p>
    <w:p w14:paraId="5031A521" w14:textId="77777777" w:rsidR="00EE038C" w:rsidRDefault="00EE038C">
      <w:pPr>
        <w:pStyle w:val="Heading1"/>
        <w:ind w:left="215"/>
        <w:rPr>
          <w:u w:val="single"/>
        </w:rPr>
      </w:pPr>
    </w:p>
    <w:p w14:paraId="4D8E02D1" w14:textId="77777777" w:rsidR="00EE038C" w:rsidRDefault="00EE038C">
      <w:pPr>
        <w:pStyle w:val="Heading1"/>
        <w:ind w:left="215"/>
        <w:rPr>
          <w:u w:val="single"/>
        </w:rPr>
      </w:pPr>
    </w:p>
    <w:p w14:paraId="431E3B8A" w14:textId="77777777" w:rsidR="00EE038C" w:rsidRDefault="00EE038C">
      <w:pPr>
        <w:pStyle w:val="Heading1"/>
        <w:ind w:left="215"/>
        <w:rPr>
          <w:u w:val="single"/>
        </w:rPr>
      </w:pPr>
    </w:p>
    <w:p w14:paraId="7820325C" w14:textId="77777777" w:rsidR="00EE038C" w:rsidRDefault="00EE038C">
      <w:pPr>
        <w:pStyle w:val="Heading1"/>
        <w:ind w:left="215"/>
        <w:rPr>
          <w:u w:val="single"/>
        </w:rPr>
      </w:pPr>
    </w:p>
    <w:p w14:paraId="52B049D1" w14:textId="77777777" w:rsidR="00EE038C" w:rsidRDefault="00EE038C">
      <w:pPr>
        <w:pStyle w:val="Heading1"/>
        <w:ind w:left="215"/>
        <w:rPr>
          <w:u w:val="single"/>
        </w:rPr>
      </w:pPr>
    </w:p>
    <w:p w14:paraId="15A355D0" w14:textId="77777777" w:rsidR="00EE038C" w:rsidRDefault="00EE038C">
      <w:pPr>
        <w:pStyle w:val="Heading1"/>
        <w:ind w:left="215"/>
        <w:rPr>
          <w:u w:val="single"/>
        </w:rPr>
      </w:pPr>
    </w:p>
    <w:p w14:paraId="7C5622F2" w14:textId="77777777" w:rsidR="00EE038C" w:rsidRDefault="00EE038C">
      <w:pPr>
        <w:pStyle w:val="Heading1"/>
        <w:ind w:left="215"/>
        <w:rPr>
          <w:u w:val="single"/>
        </w:rPr>
      </w:pPr>
    </w:p>
    <w:p w14:paraId="6128924D" w14:textId="77777777" w:rsidR="00EE038C" w:rsidRDefault="00EE038C">
      <w:pPr>
        <w:pStyle w:val="Heading1"/>
        <w:ind w:left="215"/>
        <w:rPr>
          <w:u w:val="single"/>
        </w:rPr>
      </w:pPr>
    </w:p>
    <w:p w14:paraId="3EEB18E1" w14:textId="16F58E9E" w:rsidR="00EE038C" w:rsidRDefault="00EE038C">
      <w:pPr>
        <w:pStyle w:val="Heading1"/>
        <w:ind w:left="215"/>
        <w:rPr>
          <w:u w:val="single"/>
        </w:rPr>
      </w:pPr>
      <w:r>
        <w:rPr>
          <w:noProof/>
        </w:rPr>
        <w:drawing>
          <wp:anchor distT="0" distB="0" distL="0" distR="0" simplePos="0" relativeHeight="251660288" behindDoc="0" locked="0" layoutInCell="1" allowOverlap="1" wp14:anchorId="1A216D1D" wp14:editId="656CF479">
            <wp:simplePos x="0" y="0"/>
            <wp:positionH relativeFrom="margin">
              <wp:align>center</wp:align>
            </wp:positionH>
            <wp:positionV relativeFrom="paragraph">
              <wp:posOffset>8890</wp:posOffset>
            </wp:positionV>
            <wp:extent cx="487679" cy="536447"/>
            <wp:effectExtent l="0" t="0" r="8255" b="0"/>
            <wp:wrapNone/>
            <wp:docPr id="506786711" name="image1.jpeg"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569970" name="image1.jpeg" descr="Logo, company name&#10;&#10;Description automatically generated"/>
                    <pic:cNvPicPr/>
                  </pic:nvPicPr>
                  <pic:blipFill>
                    <a:blip r:embed="rId7" cstate="print"/>
                    <a:stretch>
                      <a:fillRect/>
                    </a:stretch>
                  </pic:blipFill>
                  <pic:spPr>
                    <a:xfrm>
                      <a:off x="0" y="0"/>
                      <a:ext cx="487679" cy="536447"/>
                    </a:xfrm>
                    <a:prstGeom prst="rect">
                      <a:avLst/>
                    </a:prstGeom>
                  </pic:spPr>
                </pic:pic>
              </a:graphicData>
            </a:graphic>
          </wp:anchor>
        </w:drawing>
      </w:r>
    </w:p>
    <w:p w14:paraId="419CDE90" w14:textId="596E3409" w:rsidR="00EE038C" w:rsidRDefault="00EE038C">
      <w:pPr>
        <w:pStyle w:val="Heading1"/>
        <w:ind w:left="215"/>
        <w:rPr>
          <w:u w:val="single"/>
        </w:rPr>
      </w:pPr>
    </w:p>
    <w:p w14:paraId="072D0289" w14:textId="77777777" w:rsidR="00EE038C" w:rsidRDefault="00EE038C">
      <w:pPr>
        <w:pStyle w:val="Heading1"/>
        <w:ind w:left="215"/>
        <w:rPr>
          <w:u w:val="single"/>
        </w:rPr>
      </w:pPr>
    </w:p>
    <w:p w14:paraId="40BDF7EB" w14:textId="38B2EBFD" w:rsidR="00EE038C" w:rsidRDefault="00EE038C">
      <w:pPr>
        <w:pStyle w:val="Heading1"/>
        <w:ind w:left="215"/>
        <w:rPr>
          <w:u w:val="single"/>
        </w:rPr>
      </w:pPr>
    </w:p>
    <w:p w14:paraId="7D6A7013" w14:textId="77777777" w:rsidR="00EE038C" w:rsidRDefault="00EE038C">
      <w:pPr>
        <w:pStyle w:val="Heading1"/>
        <w:ind w:left="215"/>
        <w:rPr>
          <w:u w:val="single"/>
        </w:rPr>
      </w:pPr>
    </w:p>
    <w:p w14:paraId="2272EF43" w14:textId="21C711D3" w:rsidR="00F517E1" w:rsidRDefault="00000000">
      <w:pPr>
        <w:pStyle w:val="Heading1"/>
        <w:ind w:left="215"/>
      </w:pPr>
      <w:r>
        <w:rPr>
          <w:u w:val="single"/>
        </w:rPr>
        <w:t>Vendor</w:t>
      </w:r>
      <w:r>
        <w:rPr>
          <w:spacing w:val="-3"/>
          <w:u w:val="single"/>
        </w:rPr>
        <w:t xml:space="preserve"> </w:t>
      </w:r>
      <w:r>
        <w:rPr>
          <w:spacing w:val="-4"/>
          <w:u w:val="single"/>
        </w:rPr>
        <w:t>Name</w:t>
      </w:r>
    </w:p>
    <w:p w14:paraId="2E51A100" w14:textId="45FE34F0" w:rsidR="00F517E1" w:rsidRDefault="00000000" w:rsidP="00EE038C">
      <w:pPr>
        <w:pStyle w:val="BodyText"/>
        <w:spacing w:before="1"/>
        <w:ind w:left="215" w:right="144"/>
      </w:pPr>
      <w:r>
        <w:t>The contract will be between the STATE and Vendor. The STATE requires exact concurrence in all official</w:t>
      </w:r>
      <w:r>
        <w:rPr>
          <w:spacing w:val="-5"/>
        </w:rPr>
        <w:t xml:space="preserve"> </w:t>
      </w:r>
      <w:r>
        <w:t>documentation</w:t>
      </w:r>
      <w:r>
        <w:rPr>
          <w:spacing w:val="-5"/>
        </w:rPr>
        <w:t xml:space="preserve"> </w:t>
      </w:r>
      <w:r>
        <w:t>regarding</w:t>
      </w:r>
      <w:r>
        <w:rPr>
          <w:spacing w:val="-3"/>
        </w:rPr>
        <w:t xml:space="preserve"> </w:t>
      </w:r>
      <w:r>
        <w:t>the</w:t>
      </w:r>
      <w:r>
        <w:rPr>
          <w:spacing w:val="-3"/>
        </w:rPr>
        <w:t xml:space="preserve"> </w:t>
      </w:r>
      <w:r>
        <w:t>identity</w:t>
      </w:r>
      <w:r>
        <w:rPr>
          <w:spacing w:val="-3"/>
        </w:rPr>
        <w:t xml:space="preserve"> </w:t>
      </w:r>
      <w:r>
        <w:t>of</w:t>
      </w:r>
      <w:r>
        <w:rPr>
          <w:spacing w:val="-3"/>
        </w:rPr>
        <w:t xml:space="preserve"> </w:t>
      </w:r>
      <w:r>
        <w:t>the</w:t>
      </w:r>
      <w:r>
        <w:rPr>
          <w:spacing w:val="-5"/>
        </w:rPr>
        <w:t xml:space="preserve"> </w:t>
      </w:r>
      <w:r>
        <w:t>CONTRACTOR.</w:t>
      </w:r>
      <w:r>
        <w:rPr>
          <w:spacing w:val="-5"/>
        </w:rPr>
        <w:t xml:space="preserve"> </w:t>
      </w:r>
      <w:r>
        <w:t>This</w:t>
      </w:r>
      <w:r>
        <w:rPr>
          <w:spacing w:val="-5"/>
        </w:rPr>
        <w:t xml:space="preserve"> </w:t>
      </w:r>
      <w:r>
        <w:t>means</w:t>
      </w:r>
      <w:r>
        <w:rPr>
          <w:spacing w:val="-1"/>
        </w:rPr>
        <w:t xml:space="preserve"> </w:t>
      </w:r>
      <w:r>
        <w:t>that</w:t>
      </w:r>
      <w:r>
        <w:rPr>
          <w:spacing w:val="-4"/>
        </w:rPr>
        <w:t xml:space="preserve"> </w:t>
      </w:r>
      <w:r>
        <w:t>the</w:t>
      </w:r>
      <w:r>
        <w:rPr>
          <w:spacing w:val="-2"/>
        </w:rPr>
        <w:t xml:space="preserve"> </w:t>
      </w:r>
      <w:r>
        <w:t>name</w:t>
      </w:r>
      <w:r>
        <w:rPr>
          <w:spacing w:val="-6"/>
        </w:rPr>
        <w:t xml:space="preserve"> </w:t>
      </w:r>
      <w:r>
        <w:t>on</w:t>
      </w:r>
      <w:r>
        <w:rPr>
          <w:spacing w:val="-6"/>
        </w:rPr>
        <w:t xml:space="preserve"> </w:t>
      </w:r>
      <w:r>
        <w:t xml:space="preserve">the W9, the articles of incorporation, the certificate of vendor compliance, and on any invoices for payment, must be identical. There can be no variation in punctuation, entity type, dbas, and tax ID </w:t>
      </w:r>
      <w:r>
        <w:rPr>
          <w:spacing w:val="-2"/>
        </w:rPr>
        <w:t>numbers.</w:t>
      </w:r>
    </w:p>
    <w:p w14:paraId="0C9A57AB" w14:textId="44CF8EF2" w:rsidR="00F517E1" w:rsidRDefault="00F517E1">
      <w:pPr>
        <w:pStyle w:val="BodyText"/>
      </w:pPr>
    </w:p>
    <w:p w14:paraId="198B1E2C" w14:textId="77DE2AC9" w:rsidR="00F517E1" w:rsidRDefault="00DE2A31" w:rsidP="00DE2A31">
      <w:pPr>
        <w:pStyle w:val="Heading1"/>
        <w:ind w:left="0"/>
      </w:pPr>
      <w:r>
        <w:rPr>
          <w:b w:val="0"/>
          <w:bCs w:val="0"/>
        </w:rPr>
        <w:t xml:space="preserve">  </w:t>
      </w:r>
      <w:r>
        <w:t xml:space="preserve">  </w:t>
      </w:r>
      <w:r>
        <w:rPr>
          <w:u w:val="single"/>
        </w:rPr>
        <w:t>Compensation</w:t>
      </w:r>
      <w:r>
        <w:rPr>
          <w:spacing w:val="-5"/>
          <w:u w:val="single"/>
        </w:rPr>
        <w:t xml:space="preserve"> </w:t>
      </w:r>
      <w:r>
        <w:rPr>
          <w:u w:val="single"/>
        </w:rPr>
        <w:t>and</w:t>
      </w:r>
      <w:r>
        <w:rPr>
          <w:spacing w:val="-4"/>
          <w:u w:val="single"/>
        </w:rPr>
        <w:t xml:space="preserve"> </w:t>
      </w:r>
      <w:r>
        <w:rPr>
          <w:spacing w:val="-2"/>
          <w:u w:val="single"/>
        </w:rPr>
        <w:t>Payment</w:t>
      </w:r>
    </w:p>
    <w:p w14:paraId="3D0AB55A" w14:textId="47D9844A" w:rsidR="00DE2A31" w:rsidRPr="00331D70" w:rsidRDefault="00331D70" w:rsidP="00331D70">
      <w:pPr>
        <w:pStyle w:val="BodyText"/>
        <w:spacing w:before="2" w:line="237" w:lineRule="auto"/>
        <w:ind w:left="224" w:right="144"/>
      </w:pPr>
      <w:r>
        <w:t>Payments are tied to deliverables.  You may begin invoicing for work that is already complete.</w:t>
      </w:r>
      <w:r w:rsidR="00496D0B">
        <w:rPr>
          <w:spacing w:val="-5"/>
        </w:rPr>
        <w:t xml:space="preserve">   </w:t>
      </w:r>
    </w:p>
    <w:p w14:paraId="091134B0" w14:textId="702614A5" w:rsidR="00F517E1" w:rsidRDefault="00496D0B">
      <w:pPr>
        <w:pStyle w:val="BodyText"/>
        <w:spacing w:before="2" w:line="237" w:lineRule="auto"/>
        <w:ind w:left="224" w:right="144"/>
      </w:pPr>
      <w:proofErr w:type="gramStart"/>
      <w:r>
        <w:t>Vendor</w:t>
      </w:r>
      <w:proofErr w:type="gramEnd"/>
      <w:r>
        <w:t xml:space="preserve"> will be required to submit an invoice </w:t>
      </w:r>
      <w:proofErr w:type="gramStart"/>
      <w:r>
        <w:t>in order to</w:t>
      </w:r>
      <w:proofErr w:type="gramEnd"/>
      <w:r>
        <w:t xml:space="preserve"> receive payment.</w:t>
      </w:r>
    </w:p>
    <w:p w14:paraId="741EE7FA" w14:textId="77777777" w:rsidR="00F517E1" w:rsidRDefault="00F517E1">
      <w:pPr>
        <w:pStyle w:val="BodyText"/>
        <w:spacing w:before="2"/>
      </w:pPr>
    </w:p>
    <w:p w14:paraId="60B649D2" w14:textId="51E0696E" w:rsidR="00F517E1" w:rsidRDefault="00000000">
      <w:pPr>
        <w:pStyle w:val="Heading1"/>
        <w:ind w:left="215"/>
      </w:pPr>
      <w:r>
        <w:rPr>
          <w:u w:val="single"/>
        </w:rPr>
        <w:t>Evaluation</w:t>
      </w:r>
      <w:r>
        <w:rPr>
          <w:spacing w:val="-3"/>
          <w:u w:val="single"/>
        </w:rPr>
        <w:t xml:space="preserve"> </w:t>
      </w:r>
      <w:r>
        <w:rPr>
          <w:u w:val="single"/>
        </w:rPr>
        <w:t>of</w:t>
      </w:r>
      <w:r>
        <w:rPr>
          <w:spacing w:val="-3"/>
          <w:u w:val="single"/>
        </w:rPr>
        <w:t xml:space="preserve"> </w:t>
      </w:r>
      <w:r>
        <w:rPr>
          <w:u w:val="single"/>
        </w:rPr>
        <w:t>Contract</w:t>
      </w:r>
      <w:r>
        <w:rPr>
          <w:spacing w:val="-3"/>
          <w:u w:val="single"/>
        </w:rPr>
        <w:t xml:space="preserve"> </w:t>
      </w:r>
      <w:r>
        <w:rPr>
          <w:spacing w:val="-2"/>
          <w:u w:val="single"/>
        </w:rPr>
        <w:t>Performance</w:t>
      </w:r>
    </w:p>
    <w:p w14:paraId="4C3ADBA0" w14:textId="53AA520A" w:rsidR="00F517E1" w:rsidRDefault="00DE2A31">
      <w:pPr>
        <w:pStyle w:val="BodyText"/>
        <w:ind w:left="100"/>
      </w:pPr>
      <w:r>
        <w:t xml:space="preserve">   Performance</w:t>
      </w:r>
      <w:r>
        <w:rPr>
          <w:spacing w:val="-2"/>
        </w:rPr>
        <w:t xml:space="preserve"> </w:t>
      </w:r>
      <w:r>
        <w:t>based</w:t>
      </w:r>
      <w:r>
        <w:rPr>
          <w:spacing w:val="-3"/>
        </w:rPr>
        <w:t xml:space="preserve"> </w:t>
      </w:r>
      <w:r>
        <w:t>on</w:t>
      </w:r>
      <w:r>
        <w:rPr>
          <w:spacing w:val="-2"/>
        </w:rPr>
        <w:t xml:space="preserve"> </w:t>
      </w:r>
      <w:r>
        <w:t>the</w:t>
      </w:r>
      <w:r>
        <w:rPr>
          <w:spacing w:val="-3"/>
        </w:rPr>
        <w:t xml:space="preserve"> </w:t>
      </w:r>
      <w:r>
        <w:t>completion</w:t>
      </w:r>
      <w:r>
        <w:rPr>
          <w:spacing w:val="-3"/>
        </w:rPr>
        <w:t xml:space="preserve"> </w:t>
      </w:r>
      <w:r>
        <w:t>of</w:t>
      </w:r>
      <w:r>
        <w:rPr>
          <w:spacing w:val="-2"/>
        </w:rPr>
        <w:t xml:space="preserve"> </w:t>
      </w:r>
      <w:r>
        <w:t>scope</w:t>
      </w:r>
      <w:r>
        <w:rPr>
          <w:spacing w:val="-3"/>
        </w:rPr>
        <w:t xml:space="preserve"> </w:t>
      </w:r>
      <w:r>
        <w:t>to</w:t>
      </w:r>
      <w:r>
        <w:rPr>
          <w:spacing w:val="-3"/>
        </w:rPr>
        <w:t xml:space="preserve"> </w:t>
      </w:r>
      <w:r>
        <w:t>the</w:t>
      </w:r>
      <w:r>
        <w:rPr>
          <w:spacing w:val="-3"/>
        </w:rPr>
        <w:t xml:space="preserve"> </w:t>
      </w:r>
      <w:r>
        <w:t>satisfaction</w:t>
      </w:r>
      <w:r>
        <w:rPr>
          <w:spacing w:val="-4"/>
        </w:rPr>
        <w:t xml:space="preserve"> </w:t>
      </w:r>
      <w:r>
        <w:t>of</w:t>
      </w:r>
      <w:r>
        <w:rPr>
          <w:spacing w:val="-3"/>
        </w:rPr>
        <w:t xml:space="preserve"> </w:t>
      </w:r>
      <w:r>
        <w:t>the</w:t>
      </w:r>
      <w:r>
        <w:rPr>
          <w:spacing w:val="-1"/>
        </w:rPr>
        <w:t xml:space="preserve"> </w:t>
      </w:r>
      <w:r>
        <w:rPr>
          <w:spacing w:val="-2"/>
        </w:rPr>
        <w:t>SFCA.</w:t>
      </w:r>
    </w:p>
    <w:p w14:paraId="090856E7" w14:textId="68616BEE" w:rsidR="00F517E1" w:rsidRDefault="00F517E1">
      <w:pPr>
        <w:pStyle w:val="BodyText"/>
      </w:pPr>
    </w:p>
    <w:p w14:paraId="1FFAA43A" w14:textId="1CF538C6" w:rsidR="00F517E1" w:rsidRDefault="00F517E1">
      <w:pPr>
        <w:pStyle w:val="BodyText"/>
      </w:pPr>
    </w:p>
    <w:p w14:paraId="04B5DBE7" w14:textId="285ED9BF" w:rsidR="00563F35" w:rsidRDefault="00563F35" w:rsidP="00DE2A31">
      <w:pPr>
        <w:tabs>
          <w:tab w:val="left" w:pos="1539"/>
          <w:tab w:val="left" w:pos="1540"/>
        </w:tabs>
        <w:ind w:right="254"/>
      </w:pPr>
      <w:r>
        <w:rPr>
          <w:b/>
          <w:bCs/>
          <w:u w:val="single"/>
        </w:rPr>
        <w:t>Other Considerations</w:t>
      </w:r>
    </w:p>
    <w:p w14:paraId="728E4A2E" w14:textId="57C0A8B7" w:rsidR="00563F35" w:rsidRDefault="00563F35" w:rsidP="00563F35">
      <w:pPr>
        <w:pStyle w:val="ListParagraph"/>
        <w:numPr>
          <w:ilvl w:val="0"/>
          <w:numId w:val="11"/>
        </w:numPr>
        <w:tabs>
          <w:tab w:val="left" w:pos="1539"/>
          <w:tab w:val="left" w:pos="1540"/>
        </w:tabs>
        <w:ind w:right="254"/>
      </w:pPr>
      <w:r>
        <w:t xml:space="preserve">The mosaic is located on an Elementary School campus.  Vendors must coordinate work schedules with </w:t>
      </w:r>
      <w:proofErr w:type="gramStart"/>
      <w:r>
        <w:t>School</w:t>
      </w:r>
      <w:proofErr w:type="gramEnd"/>
      <w:r>
        <w:t xml:space="preserve"> Admin.  </w:t>
      </w:r>
    </w:p>
    <w:p w14:paraId="0331B02D" w14:textId="2551AD1F" w:rsidR="00563F35" w:rsidRDefault="00563F35" w:rsidP="00563F35">
      <w:pPr>
        <w:pStyle w:val="ListParagraph"/>
        <w:numPr>
          <w:ilvl w:val="0"/>
          <w:numId w:val="11"/>
        </w:numPr>
        <w:tabs>
          <w:tab w:val="left" w:pos="1539"/>
          <w:tab w:val="left" w:pos="1540"/>
        </w:tabs>
        <w:ind w:right="254"/>
      </w:pPr>
      <w:r>
        <w:t xml:space="preserve">Vendor must check in themselves and their staff each day and collect badges for each staff member which must be </w:t>
      </w:r>
      <w:r w:rsidR="00331D70">
        <w:t>always worn</w:t>
      </w:r>
      <w:r>
        <w:t xml:space="preserve"> while on campus.  When finished each day the person </w:t>
      </w:r>
      <w:r w:rsidR="00331D70">
        <w:t>in</w:t>
      </w:r>
      <w:r>
        <w:t xml:space="preserve"> charge will collect the badges and return them to the office while they check out for the day. </w:t>
      </w:r>
    </w:p>
    <w:p w14:paraId="7A5BE475" w14:textId="742A2BE5" w:rsidR="00563F35" w:rsidRPr="00563F35" w:rsidRDefault="00331D70" w:rsidP="00563F35">
      <w:pPr>
        <w:pStyle w:val="ListParagraph"/>
        <w:numPr>
          <w:ilvl w:val="0"/>
          <w:numId w:val="11"/>
        </w:numPr>
        <w:tabs>
          <w:tab w:val="left" w:pos="1539"/>
          <w:tab w:val="left" w:pos="1540"/>
        </w:tabs>
        <w:ind w:right="254"/>
      </w:pPr>
      <w:r>
        <w:t>The School</w:t>
      </w:r>
      <w:r w:rsidR="00563F35">
        <w:t xml:space="preserve"> Admin will identify parking spots. Do not park in spots not authorized by the </w:t>
      </w:r>
      <w:r>
        <w:t>school</w:t>
      </w:r>
      <w:r w:rsidR="00563F35">
        <w:t xml:space="preserve">.   </w:t>
      </w:r>
    </w:p>
    <w:sectPr w:rsidR="00563F35" w:rsidRPr="00563F35">
      <w:headerReference w:type="default" r:id="rId11"/>
      <w:footerReference w:type="default" r:id="rId12"/>
      <w:pgSz w:w="12240" w:h="15840"/>
      <w:pgMar w:top="760" w:right="1340" w:bottom="940" w:left="1340" w:header="0" w:footer="7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2A1D57" w14:textId="77777777" w:rsidR="00845A15" w:rsidRDefault="00845A15">
      <w:r>
        <w:separator/>
      </w:r>
    </w:p>
  </w:endnote>
  <w:endnote w:type="continuationSeparator" w:id="0">
    <w:p w14:paraId="3EE432CB" w14:textId="77777777" w:rsidR="00845A15" w:rsidRDefault="00845A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F35551" w14:textId="2FB159AC" w:rsidR="00F517E1" w:rsidRDefault="00331D70">
    <w:pPr>
      <w:pStyle w:val="BodyText"/>
      <w:spacing w:line="14" w:lineRule="auto"/>
      <w:rPr>
        <w:sz w:val="20"/>
      </w:rPr>
    </w:pPr>
    <w:r>
      <w:rPr>
        <w:noProof/>
      </w:rPr>
      <mc:AlternateContent>
        <mc:Choice Requires="wps">
          <w:drawing>
            <wp:anchor distT="0" distB="0" distL="114300" distR="114300" simplePos="0" relativeHeight="487438336" behindDoc="1" locked="0" layoutInCell="1" allowOverlap="1" wp14:anchorId="2D298B19" wp14:editId="354EEB9B">
              <wp:simplePos x="0" y="0"/>
              <wp:positionH relativeFrom="page">
                <wp:posOffset>3813175</wp:posOffset>
              </wp:positionH>
              <wp:positionV relativeFrom="page">
                <wp:posOffset>9444990</wp:posOffset>
              </wp:positionV>
              <wp:extent cx="158115" cy="167005"/>
              <wp:effectExtent l="0" t="0" r="0" b="0"/>
              <wp:wrapNone/>
              <wp:docPr id="1623339652"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B2D5ED" w14:textId="77777777" w:rsidR="00F517E1" w:rsidRDefault="00000000">
                          <w:pPr>
                            <w:spacing w:before="12"/>
                            <w:ind w:left="60"/>
                            <w:rPr>
                              <w:rFonts w:ascii="Arial"/>
                              <w:sz w:val="20"/>
                            </w:rPr>
                          </w:pPr>
                          <w:r>
                            <w:rPr>
                              <w:rFonts w:ascii="Arial"/>
                              <w:w w:val="97"/>
                              <w:sz w:val="20"/>
                            </w:rPr>
                            <w:fldChar w:fldCharType="begin"/>
                          </w:r>
                          <w:r>
                            <w:rPr>
                              <w:rFonts w:ascii="Arial"/>
                              <w:w w:val="97"/>
                              <w:sz w:val="20"/>
                            </w:rPr>
                            <w:instrText xml:space="preserve"> PAGE </w:instrText>
                          </w:r>
                          <w:r>
                            <w:rPr>
                              <w:rFonts w:ascii="Arial"/>
                              <w:w w:val="97"/>
                              <w:sz w:val="20"/>
                            </w:rPr>
                            <w:fldChar w:fldCharType="separate"/>
                          </w:r>
                          <w:r>
                            <w:rPr>
                              <w:rFonts w:ascii="Arial"/>
                              <w:w w:val="97"/>
                              <w:sz w:val="20"/>
                            </w:rPr>
                            <w:t>8</w:t>
                          </w:r>
                          <w:r>
                            <w:rPr>
                              <w:rFonts w:ascii="Arial"/>
                              <w:w w:val="97"/>
                              <w:sz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298B19" id="_x0000_t202" coordsize="21600,21600" o:spt="202" path="m,l,21600r21600,l21600,xe">
              <v:stroke joinstyle="miter"/>
              <v:path gradientshapeok="t" o:connecttype="rect"/>
            </v:shapetype>
            <v:shape id="docshape2" o:spid="_x0000_s1026" type="#_x0000_t202" style="position:absolute;margin-left:300.25pt;margin-top:743.7pt;width:12.45pt;height:13.15pt;z-index:-15878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" filled="f" stroked="f">
              <v:textbox inset="0,0,0,0">
                <w:txbxContent>
                  <w:p w14:paraId="04B2D5ED" w14:textId="77777777" w:rsidR="00F517E1" w:rsidRDefault="00000000">
                    <w:pPr>
                      <w:spacing w:before="12"/>
                      <w:ind w:left="60"/>
                      <w:rPr>
                        <w:rFonts w:ascii="Arial"/>
                        <w:sz w:val="20"/>
                      </w:rPr>
                    </w:pPr>
                    <w:r>
                      <w:rPr>
                        <w:rFonts w:ascii="Arial"/>
                        <w:w w:val="97"/>
                        <w:sz w:val="20"/>
                      </w:rPr>
                      <w:fldChar w:fldCharType="begin"/>
                    </w:r>
                    <w:r>
                      <w:rPr>
                        <w:rFonts w:ascii="Arial"/>
                        <w:w w:val="97"/>
                        <w:sz w:val="20"/>
                      </w:rPr>
                      <w:instrText xml:space="preserve"> PAGE </w:instrText>
                    </w:r>
                    <w:r>
                      <w:rPr>
                        <w:rFonts w:ascii="Arial"/>
                        <w:w w:val="97"/>
                        <w:sz w:val="20"/>
                      </w:rPr>
                      <w:fldChar w:fldCharType="separate"/>
                    </w:r>
                    <w:r>
                      <w:rPr>
                        <w:rFonts w:ascii="Arial"/>
                        <w:w w:val="97"/>
                        <w:sz w:val="20"/>
                      </w:rPr>
                      <w:t>8</w:t>
                    </w:r>
                    <w:r>
                      <w:rPr>
                        <w:rFonts w:ascii="Arial"/>
                        <w:w w:val="97"/>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D59089" w14:textId="77777777" w:rsidR="00845A15" w:rsidRDefault="00845A15">
      <w:r>
        <w:separator/>
      </w:r>
    </w:p>
  </w:footnote>
  <w:footnote w:type="continuationSeparator" w:id="0">
    <w:p w14:paraId="4A6C4D92" w14:textId="77777777" w:rsidR="00845A15" w:rsidRDefault="00845A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4180DD" w14:textId="77777777" w:rsidR="00F517E1" w:rsidRDefault="00F517E1">
    <w:pPr>
      <w:pStyle w:val="Body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B3409A"/>
    <w:multiLevelType w:val="hybridMultilevel"/>
    <w:tmpl w:val="143488E4"/>
    <w:lvl w:ilvl="0" w:tplc="17DCD2D0">
      <w:numFmt w:val="bullet"/>
      <w:lvlText w:val=""/>
      <w:lvlJc w:val="left"/>
      <w:pPr>
        <w:ind w:left="460" w:hanging="360"/>
      </w:pPr>
      <w:rPr>
        <w:rFonts w:ascii="Wingdings" w:eastAsia="Wingdings" w:hAnsi="Wingdings" w:cs="Wingdings" w:hint="default"/>
        <w:b w:val="0"/>
        <w:bCs w:val="0"/>
        <w:i w:val="0"/>
        <w:iCs w:val="0"/>
        <w:w w:val="100"/>
        <w:sz w:val="22"/>
        <w:szCs w:val="22"/>
        <w:lang w:val="en-US" w:eastAsia="en-US" w:bidi="ar-SA"/>
      </w:rPr>
    </w:lvl>
    <w:lvl w:ilvl="1" w:tplc="26329BA2">
      <w:numFmt w:val="bullet"/>
      <w:lvlText w:val="o"/>
      <w:lvlJc w:val="left"/>
      <w:pPr>
        <w:ind w:left="1180" w:hanging="410"/>
      </w:pPr>
      <w:rPr>
        <w:rFonts w:ascii="Courier New" w:eastAsia="Courier New" w:hAnsi="Courier New" w:cs="Courier New" w:hint="default"/>
        <w:b w:val="0"/>
        <w:bCs w:val="0"/>
        <w:i w:val="0"/>
        <w:iCs w:val="0"/>
        <w:w w:val="100"/>
        <w:sz w:val="22"/>
        <w:szCs w:val="22"/>
        <w:lang w:val="en-US" w:eastAsia="en-US" w:bidi="ar-SA"/>
      </w:rPr>
    </w:lvl>
    <w:lvl w:ilvl="2" w:tplc="FE52330E">
      <w:numFmt w:val="bullet"/>
      <w:lvlText w:val="•"/>
      <w:lvlJc w:val="left"/>
      <w:pPr>
        <w:ind w:left="2111" w:hanging="410"/>
      </w:pPr>
      <w:rPr>
        <w:rFonts w:hint="default"/>
        <w:lang w:val="en-US" w:eastAsia="en-US" w:bidi="ar-SA"/>
      </w:rPr>
    </w:lvl>
    <w:lvl w:ilvl="3" w:tplc="FFA28760">
      <w:numFmt w:val="bullet"/>
      <w:lvlText w:val="•"/>
      <w:lvlJc w:val="left"/>
      <w:pPr>
        <w:ind w:left="3042" w:hanging="410"/>
      </w:pPr>
      <w:rPr>
        <w:rFonts w:hint="default"/>
        <w:lang w:val="en-US" w:eastAsia="en-US" w:bidi="ar-SA"/>
      </w:rPr>
    </w:lvl>
    <w:lvl w:ilvl="4" w:tplc="0DEEC9CE">
      <w:numFmt w:val="bullet"/>
      <w:lvlText w:val="•"/>
      <w:lvlJc w:val="left"/>
      <w:pPr>
        <w:ind w:left="3973" w:hanging="410"/>
      </w:pPr>
      <w:rPr>
        <w:rFonts w:hint="default"/>
        <w:lang w:val="en-US" w:eastAsia="en-US" w:bidi="ar-SA"/>
      </w:rPr>
    </w:lvl>
    <w:lvl w:ilvl="5" w:tplc="9312C214">
      <w:numFmt w:val="bullet"/>
      <w:lvlText w:val="•"/>
      <w:lvlJc w:val="left"/>
      <w:pPr>
        <w:ind w:left="4904" w:hanging="410"/>
      </w:pPr>
      <w:rPr>
        <w:rFonts w:hint="default"/>
        <w:lang w:val="en-US" w:eastAsia="en-US" w:bidi="ar-SA"/>
      </w:rPr>
    </w:lvl>
    <w:lvl w:ilvl="6" w:tplc="0DD03FC8">
      <w:numFmt w:val="bullet"/>
      <w:lvlText w:val="•"/>
      <w:lvlJc w:val="left"/>
      <w:pPr>
        <w:ind w:left="5835" w:hanging="410"/>
      </w:pPr>
      <w:rPr>
        <w:rFonts w:hint="default"/>
        <w:lang w:val="en-US" w:eastAsia="en-US" w:bidi="ar-SA"/>
      </w:rPr>
    </w:lvl>
    <w:lvl w:ilvl="7" w:tplc="4908044E">
      <w:numFmt w:val="bullet"/>
      <w:lvlText w:val="•"/>
      <w:lvlJc w:val="left"/>
      <w:pPr>
        <w:ind w:left="6766" w:hanging="410"/>
      </w:pPr>
      <w:rPr>
        <w:rFonts w:hint="default"/>
        <w:lang w:val="en-US" w:eastAsia="en-US" w:bidi="ar-SA"/>
      </w:rPr>
    </w:lvl>
    <w:lvl w:ilvl="8" w:tplc="A2E230C0">
      <w:numFmt w:val="bullet"/>
      <w:lvlText w:val="•"/>
      <w:lvlJc w:val="left"/>
      <w:pPr>
        <w:ind w:left="7697" w:hanging="410"/>
      </w:pPr>
      <w:rPr>
        <w:rFonts w:hint="default"/>
        <w:lang w:val="en-US" w:eastAsia="en-US" w:bidi="ar-SA"/>
      </w:rPr>
    </w:lvl>
  </w:abstractNum>
  <w:abstractNum w:abstractNumId="1" w15:restartNumberingAfterBreak="0">
    <w:nsid w:val="1F7A3A80"/>
    <w:multiLevelType w:val="hybridMultilevel"/>
    <w:tmpl w:val="FCFAC450"/>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214B7DD9"/>
    <w:multiLevelType w:val="hybridMultilevel"/>
    <w:tmpl w:val="805E27BA"/>
    <w:lvl w:ilvl="0" w:tplc="04090003">
      <w:start w:val="1"/>
      <w:numFmt w:val="bullet"/>
      <w:lvlText w:val="o"/>
      <w:lvlJc w:val="left"/>
      <w:pPr>
        <w:ind w:left="2265" w:hanging="360"/>
      </w:pPr>
      <w:rPr>
        <w:rFonts w:ascii="Courier New" w:hAnsi="Courier New" w:cs="Courier New" w:hint="default"/>
      </w:rPr>
    </w:lvl>
    <w:lvl w:ilvl="1" w:tplc="04090003" w:tentative="1">
      <w:start w:val="1"/>
      <w:numFmt w:val="bullet"/>
      <w:lvlText w:val="o"/>
      <w:lvlJc w:val="left"/>
      <w:pPr>
        <w:ind w:left="2985" w:hanging="360"/>
      </w:pPr>
      <w:rPr>
        <w:rFonts w:ascii="Courier New" w:hAnsi="Courier New" w:cs="Courier New" w:hint="default"/>
      </w:rPr>
    </w:lvl>
    <w:lvl w:ilvl="2" w:tplc="04090005" w:tentative="1">
      <w:start w:val="1"/>
      <w:numFmt w:val="bullet"/>
      <w:lvlText w:val=""/>
      <w:lvlJc w:val="left"/>
      <w:pPr>
        <w:ind w:left="3705" w:hanging="360"/>
      </w:pPr>
      <w:rPr>
        <w:rFonts w:ascii="Wingdings" w:hAnsi="Wingdings" w:hint="default"/>
      </w:rPr>
    </w:lvl>
    <w:lvl w:ilvl="3" w:tplc="04090001" w:tentative="1">
      <w:start w:val="1"/>
      <w:numFmt w:val="bullet"/>
      <w:lvlText w:val=""/>
      <w:lvlJc w:val="left"/>
      <w:pPr>
        <w:ind w:left="4425" w:hanging="360"/>
      </w:pPr>
      <w:rPr>
        <w:rFonts w:ascii="Symbol" w:hAnsi="Symbol" w:hint="default"/>
      </w:rPr>
    </w:lvl>
    <w:lvl w:ilvl="4" w:tplc="04090003" w:tentative="1">
      <w:start w:val="1"/>
      <w:numFmt w:val="bullet"/>
      <w:lvlText w:val="o"/>
      <w:lvlJc w:val="left"/>
      <w:pPr>
        <w:ind w:left="5145" w:hanging="360"/>
      </w:pPr>
      <w:rPr>
        <w:rFonts w:ascii="Courier New" w:hAnsi="Courier New" w:cs="Courier New" w:hint="default"/>
      </w:rPr>
    </w:lvl>
    <w:lvl w:ilvl="5" w:tplc="04090005" w:tentative="1">
      <w:start w:val="1"/>
      <w:numFmt w:val="bullet"/>
      <w:lvlText w:val=""/>
      <w:lvlJc w:val="left"/>
      <w:pPr>
        <w:ind w:left="5865" w:hanging="360"/>
      </w:pPr>
      <w:rPr>
        <w:rFonts w:ascii="Wingdings" w:hAnsi="Wingdings" w:hint="default"/>
      </w:rPr>
    </w:lvl>
    <w:lvl w:ilvl="6" w:tplc="04090001" w:tentative="1">
      <w:start w:val="1"/>
      <w:numFmt w:val="bullet"/>
      <w:lvlText w:val=""/>
      <w:lvlJc w:val="left"/>
      <w:pPr>
        <w:ind w:left="6585" w:hanging="360"/>
      </w:pPr>
      <w:rPr>
        <w:rFonts w:ascii="Symbol" w:hAnsi="Symbol" w:hint="default"/>
      </w:rPr>
    </w:lvl>
    <w:lvl w:ilvl="7" w:tplc="04090003" w:tentative="1">
      <w:start w:val="1"/>
      <w:numFmt w:val="bullet"/>
      <w:lvlText w:val="o"/>
      <w:lvlJc w:val="left"/>
      <w:pPr>
        <w:ind w:left="7305" w:hanging="360"/>
      </w:pPr>
      <w:rPr>
        <w:rFonts w:ascii="Courier New" w:hAnsi="Courier New" w:cs="Courier New" w:hint="default"/>
      </w:rPr>
    </w:lvl>
    <w:lvl w:ilvl="8" w:tplc="04090005" w:tentative="1">
      <w:start w:val="1"/>
      <w:numFmt w:val="bullet"/>
      <w:lvlText w:val=""/>
      <w:lvlJc w:val="left"/>
      <w:pPr>
        <w:ind w:left="8025" w:hanging="360"/>
      </w:pPr>
      <w:rPr>
        <w:rFonts w:ascii="Wingdings" w:hAnsi="Wingdings" w:hint="default"/>
      </w:rPr>
    </w:lvl>
  </w:abstractNum>
  <w:abstractNum w:abstractNumId="3" w15:restartNumberingAfterBreak="0">
    <w:nsid w:val="2A814CB4"/>
    <w:multiLevelType w:val="hybridMultilevel"/>
    <w:tmpl w:val="B2168790"/>
    <w:lvl w:ilvl="0" w:tplc="04090003">
      <w:start w:val="1"/>
      <w:numFmt w:val="bullet"/>
      <w:lvlText w:val="o"/>
      <w:lvlJc w:val="left"/>
      <w:pPr>
        <w:ind w:left="870" w:hanging="360"/>
      </w:pPr>
      <w:rPr>
        <w:rFonts w:ascii="Courier New" w:hAnsi="Courier New" w:cs="Courier New" w:hint="default"/>
      </w:rPr>
    </w:lvl>
    <w:lvl w:ilvl="1" w:tplc="FFFFFFFF" w:tentative="1">
      <w:start w:val="1"/>
      <w:numFmt w:val="bullet"/>
      <w:lvlText w:val="o"/>
      <w:lvlJc w:val="left"/>
      <w:pPr>
        <w:ind w:left="1590" w:hanging="360"/>
      </w:pPr>
      <w:rPr>
        <w:rFonts w:ascii="Courier New" w:hAnsi="Courier New" w:cs="Courier New" w:hint="default"/>
      </w:rPr>
    </w:lvl>
    <w:lvl w:ilvl="2" w:tplc="FFFFFFFF" w:tentative="1">
      <w:start w:val="1"/>
      <w:numFmt w:val="bullet"/>
      <w:lvlText w:val=""/>
      <w:lvlJc w:val="left"/>
      <w:pPr>
        <w:ind w:left="2310" w:hanging="360"/>
      </w:pPr>
      <w:rPr>
        <w:rFonts w:ascii="Wingdings" w:hAnsi="Wingdings" w:hint="default"/>
      </w:rPr>
    </w:lvl>
    <w:lvl w:ilvl="3" w:tplc="FFFFFFFF" w:tentative="1">
      <w:start w:val="1"/>
      <w:numFmt w:val="bullet"/>
      <w:lvlText w:val=""/>
      <w:lvlJc w:val="left"/>
      <w:pPr>
        <w:ind w:left="3030" w:hanging="360"/>
      </w:pPr>
      <w:rPr>
        <w:rFonts w:ascii="Symbol" w:hAnsi="Symbol" w:hint="default"/>
      </w:rPr>
    </w:lvl>
    <w:lvl w:ilvl="4" w:tplc="FFFFFFFF" w:tentative="1">
      <w:start w:val="1"/>
      <w:numFmt w:val="bullet"/>
      <w:lvlText w:val="o"/>
      <w:lvlJc w:val="left"/>
      <w:pPr>
        <w:ind w:left="3750" w:hanging="360"/>
      </w:pPr>
      <w:rPr>
        <w:rFonts w:ascii="Courier New" w:hAnsi="Courier New" w:cs="Courier New" w:hint="default"/>
      </w:rPr>
    </w:lvl>
    <w:lvl w:ilvl="5" w:tplc="FFFFFFFF" w:tentative="1">
      <w:start w:val="1"/>
      <w:numFmt w:val="bullet"/>
      <w:lvlText w:val=""/>
      <w:lvlJc w:val="left"/>
      <w:pPr>
        <w:ind w:left="4470" w:hanging="360"/>
      </w:pPr>
      <w:rPr>
        <w:rFonts w:ascii="Wingdings" w:hAnsi="Wingdings" w:hint="default"/>
      </w:rPr>
    </w:lvl>
    <w:lvl w:ilvl="6" w:tplc="FFFFFFFF" w:tentative="1">
      <w:start w:val="1"/>
      <w:numFmt w:val="bullet"/>
      <w:lvlText w:val=""/>
      <w:lvlJc w:val="left"/>
      <w:pPr>
        <w:ind w:left="5190" w:hanging="360"/>
      </w:pPr>
      <w:rPr>
        <w:rFonts w:ascii="Symbol" w:hAnsi="Symbol" w:hint="default"/>
      </w:rPr>
    </w:lvl>
    <w:lvl w:ilvl="7" w:tplc="FFFFFFFF" w:tentative="1">
      <w:start w:val="1"/>
      <w:numFmt w:val="bullet"/>
      <w:lvlText w:val="o"/>
      <w:lvlJc w:val="left"/>
      <w:pPr>
        <w:ind w:left="5910" w:hanging="360"/>
      </w:pPr>
      <w:rPr>
        <w:rFonts w:ascii="Courier New" w:hAnsi="Courier New" w:cs="Courier New" w:hint="default"/>
      </w:rPr>
    </w:lvl>
    <w:lvl w:ilvl="8" w:tplc="FFFFFFFF" w:tentative="1">
      <w:start w:val="1"/>
      <w:numFmt w:val="bullet"/>
      <w:lvlText w:val=""/>
      <w:lvlJc w:val="left"/>
      <w:pPr>
        <w:ind w:left="6630" w:hanging="360"/>
      </w:pPr>
      <w:rPr>
        <w:rFonts w:ascii="Wingdings" w:hAnsi="Wingdings" w:hint="default"/>
      </w:rPr>
    </w:lvl>
  </w:abstractNum>
  <w:abstractNum w:abstractNumId="4" w15:restartNumberingAfterBreak="0">
    <w:nsid w:val="30DA5451"/>
    <w:multiLevelType w:val="hybridMultilevel"/>
    <w:tmpl w:val="F1364B26"/>
    <w:lvl w:ilvl="0" w:tplc="544AFAAE">
      <w:numFmt w:val="bullet"/>
      <w:lvlText w:val=""/>
      <w:lvlJc w:val="left"/>
      <w:pPr>
        <w:ind w:left="865" w:hanging="360"/>
      </w:pPr>
      <w:rPr>
        <w:rFonts w:ascii="Symbol" w:eastAsia="Symbol" w:hAnsi="Symbol" w:cs="Symbol" w:hint="default"/>
        <w:b w:val="0"/>
        <w:bCs w:val="0"/>
        <w:i w:val="0"/>
        <w:iCs w:val="0"/>
        <w:w w:val="100"/>
        <w:sz w:val="22"/>
        <w:szCs w:val="22"/>
        <w:lang w:val="en-US" w:eastAsia="en-US" w:bidi="ar-SA"/>
      </w:rPr>
    </w:lvl>
    <w:lvl w:ilvl="1" w:tplc="97702B00">
      <w:numFmt w:val="bullet"/>
      <w:lvlText w:val="o"/>
      <w:lvlJc w:val="left"/>
      <w:pPr>
        <w:ind w:left="1585" w:hanging="360"/>
      </w:pPr>
      <w:rPr>
        <w:rFonts w:ascii="Courier New" w:eastAsia="Courier New" w:hAnsi="Courier New" w:cs="Courier New" w:hint="default"/>
        <w:b w:val="0"/>
        <w:bCs w:val="0"/>
        <w:i w:val="0"/>
        <w:iCs w:val="0"/>
        <w:w w:val="100"/>
        <w:sz w:val="22"/>
        <w:szCs w:val="22"/>
        <w:lang w:val="en-US" w:eastAsia="en-US" w:bidi="ar-SA"/>
      </w:rPr>
    </w:lvl>
    <w:lvl w:ilvl="2" w:tplc="E258D3F6">
      <w:numFmt w:val="bullet"/>
      <w:lvlText w:val=""/>
      <w:lvlJc w:val="left"/>
      <w:pPr>
        <w:ind w:left="2305" w:hanging="360"/>
      </w:pPr>
      <w:rPr>
        <w:rFonts w:ascii="Wingdings" w:eastAsia="Wingdings" w:hAnsi="Wingdings" w:cs="Wingdings" w:hint="default"/>
        <w:b w:val="0"/>
        <w:bCs w:val="0"/>
        <w:i w:val="0"/>
        <w:iCs w:val="0"/>
        <w:w w:val="100"/>
        <w:sz w:val="22"/>
        <w:szCs w:val="22"/>
        <w:lang w:val="en-US" w:eastAsia="en-US" w:bidi="ar-SA"/>
      </w:rPr>
    </w:lvl>
    <w:lvl w:ilvl="3" w:tplc="1D524E10">
      <w:numFmt w:val="bullet"/>
      <w:lvlText w:val="•"/>
      <w:lvlJc w:val="left"/>
      <w:pPr>
        <w:ind w:left="2300" w:hanging="360"/>
      </w:pPr>
      <w:rPr>
        <w:rFonts w:hint="default"/>
        <w:lang w:val="en-US" w:eastAsia="en-US" w:bidi="ar-SA"/>
      </w:rPr>
    </w:lvl>
    <w:lvl w:ilvl="4" w:tplc="2E5E354C">
      <w:numFmt w:val="bullet"/>
      <w:lvlText w:val="•"/>
      <w:lvlJc w:val="left"/>
      <w:pPr>
        <w:ind w:left="3337" w:hanging="360"/>
      </w:pPr>
      <w:rPr>
        <w:rFonts w:hint="default"/>
        <w:lang w:val="en-US" w:eastAsia="en-US" w:bidi="ar-SA"/>
      </w:rPr>
    </w:lvl>
    <w:lvl w:ilvl="5" w:tplc="EB06FF08">
      <w:numFmt w:val="bullet"/>
      <w:lvlText w:val="•"/>
      <w:lvlJc w:val="left"/>
      <w:pPr>
        <w:ind w:left="4374" w:hanging="360"/>
      </w:pPr>
      <w:rPr>
        <w:rFonts w:hint="default"/>
        <w:lang w:val="en-US" w:eastAsia="en-US" w:bidi="ar-SA"/>
      </w:rPr>
    </w:lvl>
    <w:lvl w:ilvl="6" w:tplc="5A525B66">
      <w:numFmt w:val="bullet"/>
      <w:lvlText w:val="•"/>
      <w:lvlJc w:val="left"/>
      <w:pPr>
        <w:ind w:left="5411" w:hanging="360"/>
      </w:pPr>
      <w:rPr>
        <w:rFonts w:hint="default"/>
        <w:lang w:val="en-US" w:eastAsia="en-US" w:bidi="ar-SA"/>
      </w:rPr>
    </w:lvl>
    <w:lvl w:ilvl="7" w:tplc="F20EB7F2">
      <w:numFmt w:val="bullet"/>
      <w:lvlText w:val="•"/>
      <w:lvlJc w:val="left"/>
      <w:pPr>
        <w:ind w:left="6448" w:hanging="360"/>
      </w:pPr>
      <w:rPr>
        <w:rFonts w:hint="default"/>
        <w:lang w:val="en-US" w:eastAsia="en-US" w:bidi="ar-SA"/>
      </w:rPr>
    </w:lvl>
    <w:lvl w:ilvl="8" w:tplc="6E8C6890">
      <w:numFmt w:val="bullet"/>
      <w:lvlText w:val="•"/>
      <w:lvlJc w:val="left"/>
      <w:pPr>
        <w:ind w:left="7485" w:hanging="360"/>
      </w:pPr>
      <w:rPr>
        <w:rFonts w:hint="default"/>
        <w:lang w:val="en-US" w:eastAsia="en-US" w:bidi="ar-SA"/>
      </w:rPr>
    </w:lvl>
  </w:abstractNum>
  <w:abstractNum w:abstractNumId="5" w15:restartNumberingAfterBreak="0">
    <w:nsid w:val="318B58C7"/>
    <w:multiLevelType w:val="hybridMultilevel"/>
    <w:tmpl w:val="976233BC"/>
    <w:lvl w:ilvl="0" w:tplc="04090009">
      <w:start w:val="1"/>
      <w:numFmt w:val="bullet"/>
      <w:lvlText w:val=""/>
      <w:lvlJc w:val="left"/>
      <w:pPr>
        <w:ind w:left="870" w:hanging="360"/>
      </w:pPr>
      <w:rPr>
        <w:rFonts w:ascii="Wingdings" w:hAnsi="Wingdings"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6" w15:restartNumberingAfterBreak="0">
    <w:nsid w:val="336B42CB"/>
    <w:multiLevelType w:val="hybridMultilevel"/>
    <w:tmpl w:val="FC26FF46"/>
    <w:lvl w:ilvl="0" w:tplc="A260EEBA">
      <w:numFmt w:val="bullet"/>
      <w:lvlText w:val="-"/>
      <w:lvlJc w:val="left"/>
      <w:pPr>
        <w:ind w:left="1230" w:hanging="360"/>
      </w:pPr>
      <w:rPr>
        <w:rFonts w:ascii="Calibri" w:eastAsia="Calibri" w:hAnsi="Calibri" w:cs="Calibri"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7" w15:restartNumberingAfterBreak="0">
    <w:nsid w:val="35746969"/>
    <w:multiLevelType w:val="hybridMultilevel"/>
    <w:tmpl w:val="EE862B44"/>
    <w:lvl w:ilvl="0" w:tplc="04090009">
      <w:start w:val="1"/>
      <w:numFmt w:val="bullet"/>
      <w:lvlText w:val=""/>
      <w:lvlJc w:val="left"/>
      <w:pPr>
        <w:ind w:left="870" w:hanging="360"/>
      </w:pPr>
      <w:rPr>
        <w:rFonts w:ascii="Wingdings" w:hAnsi="Wingdings" w:hint="default"/>
      </w:rPr>
    </w:lvl>
    <w:lvl w:ilvl="1" w:tplc="FFFFFFFF" w:tentative="1">
      <w:start w:val="1"/>
      <w:numFmt w:val="bullet"/>
      <w:lvlText w:val="o"/>
      <w:lvlJc w:val="left"/>
      <w:pPr>
        <w:ind w:left="1590" w:hanging="360"/>
      </w:pPr>
      <w:rPr>
        <w:rFonts w:ascii="Courier New" w:hAnsi="Courier New" w:cs="Courier New" w:hint="default"/>
      </w:rPr>
    </w:lvl>
    <w:lvl w:ilvl="2" w:tplc="FFFFFFFF" w:tentative="1">
      <w:start w:val="1"/>
      <w:numFmt w:val="bullet"/>
      <w:lvlText w:val=""/>
      <w:lvlJc w:val="left"/>
      <w:pPr>
        <w:ind w:left="2310" w:hanging="360"/>
      </w:pPr>
      <w:rPr>
        <w:rFonts w:ascii="Wingdings" w:hAnsi="Wingdings" w:hint="default"/>
      </w:rPr>
    </w:lvl>
    <w:lvl w:ilvl="3" w:tplc="FFFFFFFF" w:tentative="1">
      <w:start w:val="1"/>
      <w:numFmt w:val="bullet"/>
      <w:lvlText w:val=""/>
      <w:lvlJc w:val="left"/>
      <w:pPr>
        <w:ind w:left="3030" w:hanging="360"/>
      </w:pPr>
      <w:rPr>
        <w:rFonts w:ascii="Symbol" w:hAnsi="Symbol" w:hint="default"/>
      </w:rPr>
    </w:lvl>
    <w:lvl w:ilvl="4" w:tplc="FFFFFFFF" w:tentative="1">
      <w:start w:val="1"/>
      <w:numFmt w:val="bullet"/>
      <w:lvlText w:val="o"/>
      <w:lvlJc w:val="left"/>
      <w:pPr>
        <w:ind w:left="3750" w:hanging="360"/>
      </w:pPr>
      <w:rPr>
        <w:rFonts w:ascii="Courier New" w:hAnsi="Courier New" w:cs="Courier New" w:hint="default"/>
      </w:rPr>
    </w:lvl>
    <w:lvl w:ilvl="5" w:tplc="FFFFFFFF" w:tentative="1">
      <w:start w:val="1"/>
      <w:numFmt w:val="bullet"/>
      <w:lvlText w:val=""/>
      <w:lvlJc w:val="left"/>
      <w:pPr>
        <w:ind w:left="4470" w:hanging="360"/>
      </w:pPr>
      <w:rPr>
        <w:rFonts w:ascii="Wingdings" w:hAnsi="Wingdings" w:hint="default"/>
      </w:rPr>
    </w:lvl>
    <w:lvl w:ilvl="6" w:tplc="FFFFFFFF" w:tentative="1">
      <w:start w:val="1"/>
      <w:numFmt w:val="bullet"/>
      <w:lvlText w:val=""/>
      <w:lvlJc w:val="left"/>
      <w:pPr>
        <w:ind w:left="5190" w:hanging="360"/>
      </w:pPr>
      <w:rPr>
        <w:rFonts w:ascii="Symbol" w:hAnsi="Symbol" w:hint="default"/>
      </w:rPr>
    </w:lvl>
    <w:lvl w:ilvl="7" w:tplc="FFFFFFFF" w:tentative="1">
      <w:start w:val="1"/>
      <w:numFmt w:val="bullet"/>
      <w:lvlText w:val="o"/>
      <w:lvlJc w:val="left"/>
      <w:pPr>
        <w:ind w:left="5910" w:hanging="360"/>
      </w:pPr>
      <w:rPr>
        <w:rFonts w:ascii="Courier New" w:hAnsi="Courier New" w:cs="Courier New" w:hint="default"/>
      </w:rPr>
    </w:lvl>
    <w:lvl w:ilvl="8" w:tplc="FFFFFFFF" w:tentative="1">
      <w:start w:val="1"/>
      <w:numFmt w:val="bullet"/>
      <w:lvlText w:val=""/>
      <w:lvlJc w:val="left"/>
      <w:pPr>
        <w:ind w:left="6630" w:hanging="360"/>
      </w:pPr>
      <w:rPr>
        <w:rFonts w:ascii="Wingdings" w:hAnsi="Wingdings" w:hint="default"/>
      </w:rPr>
    </w:lvl>
  </w:abstractNum>
  <w:abstractNum w:abstractNumId="8" w15:restartNumberingAfterBreak="0">
    <w:nsid w:val="4A5726C0"/>
    <w:multiLevelType w:val="hybridMultilevel"/>
    <w:tmpl w:val="97BEBC2C"/>
    <w:lvl w:ilvl="0" w:tplc="5D948C44">
      <w:numFmt w:val="bullet"/>
      <w:lvlText w:val=""/>
      <w:lvlJc w:val="left"/>
      <w:pPr>
        <w:ind w:left="1540" w:hanging="360"/>
      </w:pPr>
      <w:rPr>
        <w:rFonts w:ascii="Symbol" w:eastAsia="Symbol" w:hAnsi="Symbol" w:cs="Symbol" w:hint="default"/>
        <w:b w:val="0"/>
        <w:bCs w:val="0"/>
        <w:i w:val="0"/>
        <w:iCs w:val="0"/>
        <w:w w:val="100"/>
        <w:sz w:val="22"/>
        <w:szCs w:val="22"/>
        <w:lang w:val="en-US" w:eastAsia="en-US" w:bidi="ar-SA"/>
      </w:rPr>
    </w:lvl>
    <w:lvl w:ilvl="1" w:tplc="7050366C">
      <w:numFmt w:val="bullet"/>
      <w:lvlText w:val="•"/>
      <w:lvlJc w:val="left"/>
      <w:pPr>
        <w:ind w:left="2342" w:hanging="360"/>
      </w:pPr>
      <w:rPr>
        <w:rFonts w:hint="default"/>
        <w:lang w:val="en-US" w:eastAsia="en-US" w:bidi="ar-SA"/>
      </w:rPr>
    </w:lvl>
    <w:lvl w:ilvl="2" w:tplc="2ED89D30">
      <w:numFmt w:val="bullet"/>
      <w:lvlText w:val="•"/>
      <w:lvlJc w:val="left"/>
      <w:pPr>
        <w:ind w:left="3144" w:hanging="360"/>
      </w:pPr>
      <w:rPr>
        <w:rFonts w:hint="default"/>
        <w:lang w:val="en-US" w:eastAsia="en-US" w:bidi="ar-SA"/>
      </w:rPr>
    </w:lvl>
    <w:lvl w:ilvl="3" w:tplc="CB8C52EE">
      <w:numFmt w:val="bullet"/>
      <w:lvlText w:val="•"/>
      <w:lvlJc w:val="left"/>
      <w:pPr>
        <w:ind w:left="3946" w:hanging="360"/>
      </w:pPr>
      <w:rPr>
        <w:rFonts w:hint="default"/>
        <w:lang w:val="en-US" w:eastAsia="en-US" w:bidi="ar-SA"/>
      </w:rPr>
    </w:lvl>
    <w:lvl w:ilvl="4" w:tplc="D23865DE">
      <w:numFmt w:val="bullet"/>
      <w:lvlText w:val="•"/>
      <w:lvlJc w:val="left"/>
      <w:pPr>
        <w:ind w:left="4748" w:hanging="360"/>
      </w:pPr>
      <w:rPr>
        <w:rFonts w:hint="default"/>
        <w:lang w:val="en-US" w:eastAsia="en-US" w:bidi="ar-SA"/>
      </w:rPr>
    </w:lvl>
    <w:lvl w:ilvl="5" w:tplc="55E217DA">
      <w:numFmt w:val="bullet"/>
      <w:lvlText w:val="•"/>
      <w:lvlJc w:val="left"/>
      <w:pPr>
        <w:ind w:left="5550" w:hanging="360"/>
      </w:pPr>
      <w:rPr>
        <w:rFonts w:hint="default"/>
        <w:lang w:val="en-US" w:eastAsia="en-US" w:bidi="ar-SA"/>
      </w:rPr>
    </w:lvl>
    <w:lvl w:ilvl="6" w:tplc="5298FCC8">
      <w:numFmt w:val="bullet"/>
      <w:lvlText w:val="•"/>
      <w:lvlJc w:val="left"/>
      <w:pPr>
        <w:ind w:left="6352" w:hanging="360"/>
      </w:pPr>
      <w:rPr>
        <w:rFonts w:hint="default"/>
        <w:lang w:val="en-US" w:eastAsia="en-US" w:bidi="ar-SA"/>
      </w:rPr>
    </w:lvl>
    <w:lvl w:ilvl="7" w:tplc="4E044740">
      <w:numFmt w:val="bullet"/>
      <w:lvlText w:val="•"/>
      <w:lvlJc w:val="left"/>
      <w:pPr>
        <w:ind w:left="7154" w:hanging="360"/>
      </w:pPr>
      <w:rPr>
        <w:rFonts w:hint="default"/>
        <w:lang w:val="en-US" w:eastAsia="en-US" w:bidi="ar-SA"/>
      </w:rPr>
    </w:lvl>
    <w:lvl w:ilvl="8" w:tplc="D734A0CA">
      <w:numFmt w:val="bullet"/>
      <w:lvlText w:val="•"/>
      <w:lvlJc w:val="left"/>
      <w:pPr>
        <w:ind w:left="7956" w:hanging="360"/>
      </w:pPr>
      <w:rPr>
        <w:rFonts w:hint="default"/>
        <w:lang w:val="en-US" w:eastAsia="en-US" w:bidi="ar-SA"/>
      </w:rPr>
    </w:lvl>
  </w:abstractNum>
  <w:abstractNum w:abstractNumId="9" w15:restartNumberingAfterBreak="0">
    <w:nsid w:val="541312F0"/>
    <w:multiLevelType w:val="hybridMultilevel"/>
    <w:tmpl w:val="C23C0858"/>
    <w:lvl w:ilvl="0" w:tplc="640236BC">
      <w:numFmt w:val="bullet"/>
      <w:lvlText w:val="•"/>
      <w:lvlJc w:val="left"/>
      <w:pPr>
        <w:ind w:left="870" w:hanging="360"/>
      </w:pPr>
      <w:rPr>
        <w:rFonts w:ascii="Arial" w:eastAsia="Arial" w:hAnsi="Arial" w:cs="Arial" w:hint="default"/>
        <w:b w:val="0"/>
        <w:bCs w:val="0"/>
        <w:i w:val="0"/>
        <w:iCs w:val="0"/>
        <w:w w:val="100"/>
        <w:sz w:val="22"/>
        <w:szCs w:val="22"/>
        <w:lang w:val="en-US" w:eastAsia="en-US" w:bidi="ar-SA"/>
      </w:rPr>
    </w:lvl>
    <w:lvl w:ilvl="1" w:tplc="1B0CF394">
      <w:numFmt w:val="bullet"/>
      <w:lvlText w:val="o"/>
      <w:lvlJc w:val="left"/>
      <w:pPr>
        <w:ind w:left="1581" w:hanging="360"/>
      </w:pPr>
      <w:rPr>
        <w:rFonts w:ascii="Courier New" w:eastAsia="Courier New" w:hAnsi="Courier New" w:cs="Courier New" w:hint="default"/>
        <w:b w:val="0"/>
        <w:bCs w:val="0"/>
        <w:i w:val="0"/>
        <w:iCs w:val="0"/>
        <w:w w:val="100"/>
        <w:sz w:val="22"/>
        <w:szCs w:val="22"/>
        <w:lang w:val="en-US" w:eastAsia="en-US" w:bidi="ar-SA"/>
      </w:rPr>
    </w:lvl>
    <w:lvl w:ilvl="2" w:tplc="38D0DFE0">
      <w:numFmt w:val="bullet"/>
      <w:lvlText w:val="•"/>
      <w:lvlJc w:val="left"/>
      <w:pPr>
        <w:ind w:left="2466" w:hanging="360"/>
      </w:pPr>
      <w:rPr>
        <w:rFonts w:hint="default"/>
        <w:lang w:val="en-US" w:eastAsia="en-US" w:bidi="ar-SA"/>
      </w:rPr>
    </w:lvl>
    <w:lvl w:ilvl="3" w:tplc="2BE67902">
      <w:numFmt w:val="bullet"/>
      <w:lvlText w:val="•"/>
      <w:lvlJc w:val="left"/>
      <w:pPr>
        <w:ind w:left="3353" w:hanging="360"/>
      </w:pPr>
      <w:rPr>
        <w:rFonts w:hint="default"/>
        <w:lang w:val="en-US" w:eastAsia="en-US" w:bidi="ar-SA"/>
      </w:rPr>
    </w:lvl>
    <w:lvl w:ilvl="4" w:tplc="CA9A343E">
      <w:numFmt w:val="bullet"/>
      <w:lvlText w:val="•"/>
      <w:lvlJc w:val="left"/>
      <w:pPr>
        <w:ind w:left="4240" w:hanging="360"/>
      </w:pPr>
      <w:rPr>
        <w:rFonts w:hint="default"/>
        <w:lang w:val="en-US" w:eastAsia="en-US" w:bidi="ar-SA"/>
      </w:rPr>
    </w:lvl>
    <w:lvl w:ilvl="5" w:tplc="9E70C770">
      <w:numFmt w:val="bullet"/>
      <w:lvlText w:val="•"/>
      <w:lvlJc w:val="left"/>
      <w:pPr>
        <w:ind w:left="5126" w:hanging="360"/>
      </w:pPr>
      <w:rPr>
        <w:rFonts w:hint="default"/>
        <w:lang w:val="en-US" w:eastAsia="en-US" w:bidi="ar-SA"/>
      </w:rPr>
    </w:lvl>
    <w:lvl w:ilvl="6" w:tplc="8F16BAFC">
      <w:numFmt w:val="bullet"/>
      <w:lvlText w:val="•"/>
      <w:lvlJc w:val="left"/>
      <w:pPr>
        <w:ind w:left="6013" w:hanging="360"/>
      </w:pPr>
      <w:rPr>
        <w:rFonts w:hint="default"/>
        <w:lang w:val="en-US" w:eastAsia="en-US" w:bidi="ar-SA"/>
      </w:rPr>
    </w:lvl>
    <w:lvl w:ilvl="7" w:tplc="DF0A3DAA">
      <w:numFmt w:val="bullet"/>
      <w:lvlText w:val="•"/>
      <w:lvlJc w:val="left"/>
      <w:pPr>
        <w:ind w:left="6900" w:hanging="360"/>
      </w:pPr>
      <w:rPr>
        <w:rFonts w:hint="default"/>
        <w:lang w:val="en-US" w:eastAsia="en-US" w:bidi="ar-SA"/>
      </w:rPr>
    </w:lvl>
    <w:lvl w:ilvl="8" w:tplc="105C2068">
      <w:numFmt w:val="bullet"/>
      <w:lvlText w:val="•"/>
      <w:lvlJc w:val="left"/>
      <w:pPr>
        <w:ind w:left="7786" w:hanging="360"/>
      </w:pPr>
      <w:rPr>
        <w:rFonts w:hint="default"/>
        <w:lang w:val="en-US" w:eastAsia="en-US" w:bidi="ar-SA"/>
      </w:rPr>
    </w:lvl>
  </w:abstractNum>
  <w:abstractNum w:abstractNumId="10" w15:restartNumberingAfterBreak="0">
    <w:nsid w:val="56A7028B"/>
    <w:multiLevelType w:val="hybridMultilevel"/>
    <w:tmpl w:val="683C2354"/>
    <w:lvl w:ilvl="0" w:tplc="CB261006">
      <w:numFmt w:val="bullet"/>
      <w:lvlText w:val=""/>
      <w:lvlJc w:val="left"/>
      <w:pPr>
        <w:ind w:left="460" w:hanging="360"/>
      </w:pPr>
      <w:rPr>
        <w:rFonts w:ascii="Wingdings" w:eastAsia="Wingdings" w:hAnsi="Wingdings" w:cs="Wingdings" w:hint="default"/>
        <w:b w:val="0"/>
        <w:bCs w:val="0"/>
        <w:i w:val="0"/>
        <w:iCs w:val="0"/>
        <w:w w:val="100"/>
        <w:sz w:val="22"/>
        <w:szCs w:val="22"/>
        <w:lang w:val="en-US" w:eastAsia="en-US" w:bidi="ar-SA"/>
      </w:rPr>
    </w:lvl>
    <w:lvl w:ilvl="1" w:tplc="F88EFAEC">
      <w:numFmt w:val="bullet"/>
      <w:lvlText w:val="o"/>
      <w:lvlJc w:val="left"/>
      <w:pPr>
        <w:ind w:left="1540" w:hanging="360"/>
      </w:pPr>
      <w:rPr>
        <w:rFonts w:ascii="Courier New" w:eastAsia="Courier New" w:hAnsi="Courier New" w:cs="Courier New" w:hint="default"/>
        <w:b w:val="0"/>
        <w:bCs w:val="0"/>
        <w:i w:val="0"/>
        <w:iCs w:val="0"/>
        <w:w w:val="100"/>
        <w:sz w:val="22"/>
        <w:szCs w:val="22"/>
        <w:lang w:val="en-US" w:eastAsia="en-US" w:bidi="ar-SA"/>
      </w:rPr>
    </w:lvl>
    <w:lvl w:ilvl="2" w:tplc="E6167258">
      <w:numFmt w:val="bullet"/>
      <w:lvlText w:val="•"/>
      <w:lvlJc w:val="left"/>
      <w:pPr>
        <w:ind w:left="2431" w:hanging="360"/>
      </w:pPr>
      <w:rPr>
        <w:rFonts w:hint="default"/>
        <w:lang w:val="en-US" w:eastAsia="en-US" w:bidi="ar-SA"/>
      </w:rPr>
    </w:lvl>
    <w:lvl w:ilvl="3" w:tplc="1A0234B6">
      <w:numFmt w:val="bullet"/>
      <w:lvlText w:val="•"/>
      <w:lvlJc w:val="left"/>
      <w:pPr>
        <w:ind w:left="3322" w:hanging="360"/>
      </w:pPr>
      <w:rPr>
        <w:rFonts w:hint="default"/>
        <w:lang w:val="en-US" w:eastAsia="en-US" w:bidi="ar-SA"/>
      </w:rPr>
    </w:lvl>
    <w:lvl w:ilvl="4" w:tplc="A1E41B0E">
      <w:numFmt w:val="bullet"/>
      <w:lvlText w:val="•"/>
      <w:lvlJc w:val="left"/>
      <w:pPr>
        <w:ind w:left="4213" w:hanging="360"/>
      </w:pPr>
      <w:rPr>
        <w:rFonts w:hint="default"/>
        <w:lang w:val="en-US" w:eastAsia="en-US" w:bidi="ar-SA"/>
      </w:rPr>
    </w:lvl>
    <w:lvl w:ilvl="5" w:tplc="59580576">
      <w:numFmt w:val="bullet"/>
      <w:lvlText w:val="•"/>
      <w:lvlJc w:val="left"/>
      <w:pPr>
        <w:ind w:left="5104" w:hanging="360"/>
      </w:pPr>
      <w:rPr>
        <w:rFonts w:hint="default"/>
        <w:lang w:val="en-US" w:eastAsia="en-US" w:bidi="ar-SA"/>
      </w:rPr>
    </w:lvl>
    <w:lvl w:ilvl="6" w:tplc="EBE2C766">
      <w:numFmt w:val="bullet"/>
      <w:lvlText w:val="•"/>
      <w:lvlJc w:val="left"/>
      <w:pPr>
        <w:ind w:left="5995" w:hanging="360"/>
      </w:pPr>
      <w:rPr>
        <w:rFonts w:hint="default"/>
        <w:lang w:val="en-US" w:eastAsia="en-US" w:bidi="ar-SA"/>
      </w:rPr>
    </w:lvl>
    <w:lvl w:ilvl="7" w:tplc="33A6CF86">
      <w:numFmt w:val="bullet"/>
      <w:lvlText w:val="•"/>
      <w:lvlJc w:val="left"/>
      <w:pPr>
        <w:ind w:left="6886" w:hanging="360"/>
      </w:pPr>
      <w:rPr>
        <w:rFonts w:hint="default"/>
        <w:lang w:val="en-US" w:eastAsia="en-US" w:bidi="ar-SA"/>
      </w:rPr>
    </w:lvl>
    <w:lvl w:ilvl="8" w:tplc="E6EC9D8C">
      <w:numFmt w:val="bullet"/>
      <w:lvlText w:val="•"/>
      <w:lvlJc w:val="left"/>
      <w:pPr>
        <w:ind w:left="7777" w:hanging="360"/>
      </w:pPr>
      <w:rPr>
        <w:rFonts w:hint="default"/>
        <w:lang w:val="en-US" w:eastAsia="en-US" w:bidi="ar-SA"/>
      </w:rPr>
    </w:lvl>
  </w:abstractNum>
  <w:abstractNum w:abstractNumId="11" w15:restartNumberingAfterBreak="0">
    <w:nsid w:val="5D1671F7"/>
    <w:multiLevelType w:val="hybridMultilevel"/>
    <w:tmpl w:val="B77E00CC"/>
    <w:lvl w:ilvl="0" w:tplc="F99A1EC2">
      <w:numFmt w:val="bullet"/>
      <w:lvlText w:val=""/>
      <w:lvlJc w:val="left"/>
      <w:pPr>
        <w:ind w:left="460" w:hanging="360"/>
      </w:pPr>
      <w:rPr>
        <w:rFonts w:ascii="Symbol" w:eastAsia="Symbol" w:hAnsi="Symbol" w:cs="Symbol" w:hint="default"/>
        <w:b w:val="0"/>
        <w:bCs w:val="0"/>
        <w:i w:val="0"/>
        <w:iCs w:val="0"/>
        <w:w w:val="100"/>
        <w:sz w:val="22"/>
        <w:szCs w:val="22"/>
        <w:lang w:val="en-US" w:eastAsia="en-US" w:bidi="ar-SA"/>
      </w:rPr>
    </w:lvl>
    <w:lvl w:ilvl="1" w:tplc="6F326AC6">
      <w:numFmt w:val="bullet"/>
      <w:lvlText w:val="o"/>
      <w:lvlJc w:val="left"/>
      <w:pPr>
        <w:ind w:left="1180" w:hanging="360"/>
      </w:pPr>
      <w:rPr>
        <w:rFonts w:ascii="Courier New" w:eastAsia="Courier New" w:hAnsi="Courier New" w:cs="Courier New" w:hint="default"/>
        <w:b w:val="0"/>
        <w:bCs w:val="0"/>
        <w:i w:val="0"/>
        <w:iCs w:val="0"/>
        <w:w w:val="100"/>
        <w:sz w:val="22"/>
        <w:szCs w:val="22"/>
        <w:lang w:val="en-US" w:eastAsia="en-US" w:bidi="ar-SA"/>
      </w:rPr>
    </w:lvl>
    <w:lvl w:ilvl="2" w:tplc="84067162">
      <w:numFmt w:val="bullet"/>
      <w:lvlText w:val="•"/>
      <w:lvlJc w:val="left"/>
      <w:pPr>
        <w:ind w:left="2111" w:hanging="360"/>
      </w:pPr>
      <w:rPr>
        <w:rFonts w:hint="default"/>
        <w:lang w:val="en-US" w:eastAsia="en-US" w:bidi="ar-SA"/>
      </w:rPr>
    </w:lvl>
    <w:lvl w:ilvl="3" w:tplc="3DB48ABA">
      <w:numFmt w:val="bullet"/>
      <w:lvlText w:val="•"/>
      <w:lvlJc w:val="left"/>
      <w:pPr>
        <w:ind w:left="3042" w:hanging="360"/>
      </w:pPr>
      <w:rPr>
        <w:rFonts w:hint="default"/>
        <w:lang w:val="en-US" w:eastAsia="en-US" w:bidi="ar-SA"/>
      </w:rPr>
    </w:lvl>
    <w:lvl w:ilvl="4" w:tplc="92043DB6">
      <w:numFmt w:val="bullet"/>
      <w:lvlText w:val="•"/>
      <w:lvlJc w:val="left"/>
      <w:pPr>
        <w:ind w:left="3973" w:hanging="360"/>
      </w:pPr>
      <w:rPr>
        <w:rFonts w:hint="default"/>
        <w:lang w:val="en-US" w:eastAsia="en-US" w:bidi="ar-SA"/>
      </w:rPr>
    </w:lvl>
    <w:lvl w:ilvl="5" w:tplc="EE165ECA">
      <w:numFmt w:val="bullet"/>
      <w:lvlText w:val="•"/>
      <w:lvlJc w:val="left"/>
      <w:pPr>
        <w:ind w:left="4904" w:hanging="360"/>
      </w:pPr>
      <w:rPr>
        <w:rFonts w:hint="default"/>
        <w:lang w:val="en-US" w:eastAsia="en-US" w:bidi="ar-SA"/>
      </w:rPr>
    </w:lvl>
    <w:lvl w:ilvl="6" w:tplc="D6BEE66E">
      <w:numFmt w:val="bullet"/>
      <w:lvlText w:val="•"/>
      <w:lvlJc w:val="left"/>
      <w:pPr>
        <w:ind w:left="5835" w:hanging="360"/>
      </w:pPr>
      <w:rPr>
        <w:rFonts w:hint="default"/>
        <w:lang w:val="en-US" w:eastAsia="en-US" w:bidi="ar-SA"/>
      </w:rPr>
    </w:lvl>
    <w:lvl w:ilvl="7" w:tplc="A1CA4606">
      <w:numFmt w:val="bullet"/>
      <w:lvlText w:val="•"/>
      <w:lvlJc w:val="left"/>
      <w:pPr>
        <w:ind w:left="6766" w:hanging="360"/>
      </w:pPr>
      <w:rPr>
        <w:rFonts w:hint="default"/>
        <w:lang w:val="en-US" w:eastAsia="en-US" w:bidi="ar-SA"/>
      </w:rPr>
    </w:lvl>
    <w:lvl w:ilvl="8" w:tplc="A8763458">
      <w:numFmt w:val="bullet"/>
      <w:lvlText w:val="•"/>
      <w:lvlJc w:val="left"/>
      <w:pPr>
        <w:ind w:left="7697" w:hanging="360"/>
      </w:pPr>
      <w:rPr>
        <w:rFonts w:hint="default"/>
        <w:lang w:val="en-US" w:eastAsia="en-US" w:bidi="ar-SA"/>
      </w:rPr>
    </w:lvl>
  </w:abstractNum>
  <w:abstractNum w:abstractNumId="12" w15:restartNumberingAfterBreak="0">
    <w:nsid w:val="60FC6479"/>
    <w:multiLevelType w:val="hybridMultilevel"/>
    <w:tmpl w:val="9C5ACD1A"/>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13" w15:restartNumberingAfterBreak="0">
    <w:nsid w:val="6E28546D"/>
    <w:multiLevelType w:val="hybridMultilevel"/>
    <w:tmpl w:val="C694CA90"/>
    <w:lvl w:ilvl="0" w:tplc="04090003">
      <w:start w:val="1"/>
      <w:numFmt w:val="bullet"/>
      <w:lvlText w:val="o"/>
      <w:lvlJc w:val="left"/>
      <w:pPr>
        <w:ind w:left="1581" w:hanging="360"/>
      </w:pPr>
      <w:rPr>
        <w:rFonts w:ascii="Courier New" w:hAnsi="Courier New" w:cs="Courier New" w:hint="default"/>
      </w:rPr>
    </w:lvl>
    <w:lvl w:ilvl="1" w:tplc="04090003" w:tentative="1">
      <w:start w:val="1"/>
      <w:numFmt w:val="bullet"/>
      <w:lvlText w:val="o"/>
      <w:lvlJc w:val="left"/>
      <w:pPr>
        <w:ind w:left="2301" w:hanging="360"/>
      </w:pPr>
      <w:rPr>
        <w:rFonts w:ascii="Courier New" w:hAnsi="Courier New" w:cs="Courier New" w:hint="default"/>
      </w:rPr>
    </w:lvl>
    <w:lvl w:ilvl="2" w:tplc="04090005" w:tentative="1">
      <w:start w:val="1"/>
      <w:numFmt w:val="bullet"/>
      <w:lvlText w:val=""/>
      <w:lvlJc w:val="left"/>
      <w:pPr>
        <w:ind w:left="3021" w:hanging="360"/>
      </w:pPr>
      <w:rPr>
        <w:rFonts w:ascii="Wingdings" w:hAnsi="Wingdings" w:hint="default"/>
      </w:rPr>
    </w:lvl>
    <w:lvl w:ilvl="3" w:tplc="04090001" w:tentative="1">
      <w:start w:val="1"/>
      <w:numFmt w:val="bullet"/>
      <w:lvlText w:val=""/>
      <w:lvlJc w:val="left"/>
      <w:pPr>
        <w:ind w:left="3741" w:hanging="360"/>
      </w:pPr>
      <w:rPr>
        <w:rFonts w:ascii="Symbol" w:hAnsi="Symbol" w:hint="default"/>
      </w:rPr>
    </w:lvl>
    <w:lvl w:ilvl="4" w:tplc="04090003" w:tentative="1">
      <w:start w:val="1"/>
      <w:numFmt w:val="bullet"/>
      <w:lvlText w:val="o"/>
      <w:lvlJc w:val="left"/>
      <w:pPr>
        <w:ind w:left="4461" w:hanging="360"/>
      </w:pPr>
      <w:rPr>
        <w:rFonts w:ascii="Courier New" w:hAnsi="Courier New" w:cs="Courier New" w:hint="default"/>
      </w:rPr>
    </w:lvl>
    <w:lvl w:ilvl="5" w:tplc="04090005" w:tentative="1">
      <w:start w:val="1"/>
      <w:numFmt w:val="bullet"/>
      <w:lvlText w:val=""/>
      <w:lvlJc w:val="left"/>
      <w:pPr>
        <w:ind w:left="5181" w:hanging="360"/>
      </w:pPr>
      <w:rPr>
        <w:rFonts w:ascii="Wingdings" w:hAnsi="Wingdings" w:hint="default"/>
      </w:rPr>
    </w:lvl>
    <w:lvl w:ilvl="6" w:tplc="04090001" w:tentative="1">
      <w:start w:val="1"/>
      <w:numFmt w:val="bullet"/>
      <w:lvlText w:val=""/>
      <w:lvlJc w:val="left"/>
      <w:pPr>
        <w:ind w:left="5901" w:hanging="360"/>
      </w:pPr>
      <w:rPr>
        <w:rFonts w:ascii="Symbol" w:hAnsi="Symbol" w:hint="default"/>
      </w:rPr>
    </w:lvl>
    <w:lvl w:ilvl="7" w:tplc="04090003" w:tentative="1">
      <w:start w:val="1"/>
      <w:numFmt w:val="bullet"/>
      <w:lvlText w:val="o"/>
      <w:lvlJc w:val="left"/>
      <w:pPr>
        <w:ind w:left="6621" w:hanging="360"/>
      </w:pPr>
      <w:rPr>
        <w:rFonts w:ascii="Courier New" w:hAnsi="Courier New" w:cs="Courier New" w:hint="default"/>
      </w:rPr>
    </w:lvl>
    <w:lvl w:ilvl="8" w:tplc="04090005" w:tentative="1">
      <w:start w:val="1"/>
      <w:numFmt w:val="bullet"/>
      <w:lvlText w:val=""/>
      <w:lvlJc w:val="left"/>
      <w:pPr>
        <w:ind w:left="7341" w:hanging="360"/>
      </w:pPr>
      <w:rPr>
        <w:rFonts w:ascii="Wingdings" w:hAnsi="Wingdings" w:hint="default"/>
      </w:rPr>
    </w:lvl>
  </w:abstractNum>
  <w:abstractNum w:abstractNumId="14" w15:restartNumberingAfterBreak="0">
    <w:nsid w:val="7C604A97"/>
    <w:multiLevelType w:val="hybridMultilevel"/>
    <w:tmpl w:val="AEAA1C0A"/>
    <w:lvl w:ilvl="0" w:tplc="3146DA5C">
      <w:numFmt w:val="bullet"/>
      <w:lvlText w:val=""/>
      <w:lvlJc w:val="left"/>
      <w:pPr>
        <w:ind w:left="820" w:hanging="360"/>
      </w:pPr>
      <w:rPr>
        <w:rFonts w:ascii="Symbol" w:eastAsia="Symbol" w:hAnsi="Symbol" w:cs="Symbol" w:hint="default"/>
        <w:b w:val="0"/>
        <w:bCs w:val="0"/>
        <w:i w:val="0"/>
        <w:iCs w:val="0"/>
        <w:w w:val="100"/>
        <w:sz w:val="22"/>
        <w:szCs w:val="22"/>
        <w:lang w:val="en-US" w:eastAsia="en-US" w:bidi="ar-SA"/>
      </w:rPr>
    </w:lvl>
    <w:lvl w:ilvl="1" w:tplc="A3580B06">
      <w:numFmt w:val="bullet"/>
      <w:lvlText w:val="o"/>
      <w:lvlJc w:val="left"/>
      <w:pPr>
        <w:ind w:left="1540" w:hanging="360"/>
      </w:pPr>
      <w:rPr>
        <w:rFonts w:ascii="Courier New" w:eastAsia="Courier New" w:hAnsi="Courier New" w:cs="Courier New" w:hint="default"/>
        <w:b w:val="0"/>
        <w:bCs w:val="0"/>
        <w:i w:val="0"/>
        <w:iCs w:val="0"/>
        <w:w w:val="100"/>
        <w:sz w:val="22"/>
        <w:szCs w:val="22"/>
        <w:lang w:val="en-US" w:eastAsia="en-US" w:bidi="ar-SA"/>
      </w:rPr>
    </w:lvl>
    <w:lvl w:ilvl="2" w:tplc="24064414">
      <w:numFmt w:val="bullet"/>
      <w:lvlText w:val=""/>
      <w:lvlJc w:val="left"/>
      <w:pPr>
        <w:ind w:left="2260" w:hanging="360"/>
      </w:pPr>
      <w:rPr>
        <w:rFonts w:ascii="Wingdings" w:eastAsia="Wingdings" w:hAnsi="Wingdings" w:cs="Wingdings" w:hint="default"/>
        <w:b w:val="0"/>
        <w:bCs w:val="0"/>
        <w:i w:val="0"/>
        <w:iCs w:val="0"/>
        <w:w w:val="100"/>
        <w:sz w:val="22"/>
        <w:szCs w:val="22"/>
        <w:lang w:val="en-US" w:eastAsia="en-US" w:bidi="ar-SA"/>
      </w:rPr>
    </w:lvl>
    <w:lvl w:ilvl="3" w:tplc="2EB2C92E">
      <w:numFmt w:val="bullet"/>
      <w:lvlText w:val="•"/>
      <w:lvlJc w:val="left"/>
      <w:pPr>
        <w:ind w:left="3172" w:hanging="360"/>
      </w:pPr>
      <w:rPr>
        <w:rFonts w:hint="default"/>
        <w:lang w:val="en-US" w:eastAsia="en-US" w:bidi="ar-SA"/>
      </w:rPr>
    </w:lvl>
    <w:lvl w:ilvl="4" w:tplc="661A793A">
      <w:numFmt w:val="bullet"/>
      <w:lvlText w:val="•"/>
      <w:lvlJc w:val="left"/>
      <w:pPr>
        <w:ind w:left="4085" w:hanging="360"/>
      </w:pPr>
      <w:rPr>
        <w:rFonts w:hint="default"/>
        <w:lang w:val="en-US" w:eastAsia="en-US" w:bidi="ar-SA"/>
      </w:rPr>
    </w:lvl>
    <w:lvl w:ilvl="5" w:tplc="0F3A96A0">
      <w:numFmt w:val="bullet"/>
      <w:lvlText w:val="•"/>
      <w:lvlJc w:val="left"/>
      <w:pPr>
        <w:ind w:left="4997" w:hanging="360"/>
      </w:pPr>
      <w:rPr>
        <w:rFonts w:hint="default"/>
        <w:lang w:val="en-US" w:eastAsia="en-US" w:bidi="ar-SA"/>
      </w:rPr>
    </w:lvl>
    <w:lvl w:ilvl="6" w:tplc="0E02A8AA">
      <w:numFmt w:val="bullet"/>
      <w:lvlText w:val="•"/>
      <w:lvlJc w:val="left"/>
      <w:pPr>
        <w:ind w:left="5910" w:hanging="360"/>
      </w:pPr>
      <w:rPr>
        <w:rFonts w:hint="default"/>
        <w:lang w:val="en-US" w:eastAsia="en-US" w:bidi="ar-SA"/>
      </w:rPr>
    </w:lvl>
    <w:lvl w:ilvl="7" w:tplc="EBF22D4C">
      <w:numFmt w:val="bullet"/>
      <w:lvlText w:val="•"/>
      <w:lvlJc w:val="left"/>
      <w:pPr>
        <w:ind w:left="6822" w:hanging="360"/>
      </w:pPr>
      <w:rPr>
        <w:rFonts w:hint="default"/>
        <w:lang w:val="en-US" w:eastAsia="en-US" w:bidi="ar-SA"/>
      </w:rPr>
    </w:lvl>
    <w:lvl w:ilvl="8" w:tplc="0FF23370">
      <w:numFmt w:val="bullet"/>
      <w:lvlText w:val="•"/>
      <w:lvlJc w:val="left"/>
      <w:pPr>
        <w:ind w:left="7735" w:hanging="360"/>
      </w:pPr>
      <w:rPr>
        <w:rFonts w:hint="default"/>
        <w:lang w:val="en-US" w:eastAsia="en-US" w:bidi="ar-SA"/>
      </w:rPr>
    </w:lvl>
  </w:abstractNum>
  <w:num w:numId="1" w16cid:durableId="1186023688">
    <w:abstractNumId w:val="9"/>
  </w:num>
  <w:num w:numId="2" w16cid:durableId="1820267963">
    <w:abstractNumId w:val="8"/>
  </w:num>
  <w:num w:numId="3" w16cid:durableId="1747534661">
    <w:abstractNumId w:val="0"/>
  </w:num>
  <w:num w:numId="4" w16cid:durableId="1356418612">
    <w:abstractNumId w:val="4"/>
  </w:num>
  <w:num w:numId="5" w16cid:durableId="1136869546">
    <w:abstractNumId w:val="10"/>
  </w:num>
  <w:num w:numId="6" w16cid:durableId="669797276">
    <w:abstractNumId w:val="11"/>
  </w:num>
  <w:num w:numId="7" w16cid:durableId="321937145">
    <w:abstractNumId w:val="14"/>
  </w:num>
  <w:num w:numId="8" w16cid:durableId="474376991">
    <w:abstractNumId w:val="12"/>
  </w:num>
  <w:num w:numId="9" w16cid:durableId="1308900343">
    <w:abstractNumId w:val="2"/>
  </w:num>
  <w:num w:numId="10" w16cid:durableId="822090108">
    <w:abstractNumId w:val="13"/>
  </w:num>
  <w:num w:numId="11" w16cid:durableId="1870102085">
    <w:abstractNumId w:val="1"/>
  </w:num>
  <w:num w:numId="12" w16cid:durableId="841165308">
    <w:abstractNumId w:val="6"/>
  </w:num>
  <w:num w:numId="13" w16cid:durableId="1137727508">
    <w:abstractNumId w:val="5"/>
  </w:num>
  <w:num w:numId="14" w16cid:durableId="1570771240">
    <w:abstractNumId w:val="3"/>
  </w:num>
  <w:num w:numId="15" w16cid:durableId="9282006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17E1"/>
    <w:rsid w:val="001C6DDF"/>
    <w:rsid w:val="00280AB6"/>
    <w:rsid w:val="002A7D88"/>
    <w:rsid w:val="00327228"/>
    <w:rsid w:val="00331D70"/>
    <w:rsid w:val="003D38ED"/>
    <w:rsid w:val="00462252"/>
    <w:rsid w:val="00496D0B"/>
    <w:rsid w:val="005348E9"/>
    <w:rsid w:val="00563F35"/>
    <w:rsid w:val="005D4CC5"/>
    <w:rsid w:val="00697BBD"/>
    <w:rsid w:val="00810766"/>
    <w:rsid w:val="00845A15"/>
    <w:rsid w:val="00C66E33"/>
    <w:rsid w:val="00DE2A31"/>
    <w:rsid w:val="00E638A8"/>
    <w:rsid w:val="00E80C26"/>
    <w:rsid w:val="00EE038C"/>
    <w:rsid w:val="00F31448"/>
    <w:rsid w:val="00F517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E9A1E6"/>
  <w15:docId w15:val="{4B99B60E-1568-49AB-AB9B-BDF1E4798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10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46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496D0B"/>
    <w:pPr>
      <w:tabs>
        <w:tab w:val="center" w:pos="4680"/>
        <w:tab w:val="right" w:pos="9360"/>
      </w:tabs>
    </w:pPr>
  </w:style>
  <w:style w:type="character" w:customStyle="1" w:styleId="HeaderChar">
    <w:name w:val="Header Char"/>
    <w:basedOn w:val="DefaultParagraphFont"/>
    <w:link w:val="Header"/>
    <w:uiPriority w:val="99"/>
    <w:rsid w:val="00496D0B"/>
    <w:rPr>
      <w:rFonts w:ascii="Calibri" w:eastAsia="Calibri" w:hAnsi="Calibri" w:cs="Calibri"/>
    </w:rPr>
  </w:style>
  <w:style w:type="paragraph" w:styleId="Footer">
    <w:name w:val="footer"/>
    <w:basedOn w:val="Normal"/>
    <w:link w:val="FooterChar"/>
    <w:uiPriority w:val="99"/>
    <w:unhideWhenUsed/>
    <w:rsid w:val="00496D0B"/>
    <w:pPr>
      <w:tabs>
        <w:tab w:val="center" w:pos="4680"/>
        <w:tab w:val="right" w:pos="9360"/>
      </w:tabs>
    </w:pPr>
  </w:style>
  <w:style w:type="character" w:customStyle="1" w:styleId="FooterChar">
    <w:name w:val="Footer Char"/>
    <w:basedOn w:val="DefaultParagraphFont"/>
    <w:link w:val="Footer"/>
    <w:uiPriority w:val="99"/>
    <w:rsid w:val="00496D0B"/>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fca.hawaii.gov/"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youtube.com/user/eHawaiigov1/videos" TargetMode="External"/><Relationship Id="rId4" Type="http://schemas.openxmlformats.org/officeDocument/2006/relationships/webSettings" Target="webSettings.xml"/><Relationship Id="rId9" Type="http://schemas.openxmlformats.org/officeDocument/2006/relationships/hyperlink" Target="http://sfca.hawaii.gov/about-us/archive/publication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177</TotalTime>
  <Pages>3</Pages>
  <Words>917</Words>
  <Characters>5228</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Microsoft Word - Cleaning Maintenance of the Hawaii State Art Museum Courtyard and Outside Grounds</vt:lpstr>
    </vt:vector>
  </TitlesOfParts>
  <Company/>
  <LinksUpToDate>false</LinksUpToDate>
  <CharactersWithSpaces>6133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Cleaning Maintenance of the Hawaii State Art Museum Courtyard and Outside Grounds</dc:title>
  <dc:creator>ErwinDG</dc:creator>
  <cp:lastModifiedBy>Erwin, Derek G</cp:lastModifiedBy>
  <cp:revision>6</cp:revision>
  <dcterms:created xsi:type="dcterms:W3CDTF">2024-05-24T21:56:00Z</dcterms:created>
  <dcterms:modified xsi:type="dcterms:W3CDTF">2024-07-09T02:42:00Z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2023-04-14T00:00:00Z</vt:filetime>
  </property>
  <property fmtid="{D5CDD505-2E9C-101B-9397-08002B2CF9AE}" pid="3" name="LastSaved">
    <vt:filetime>2023-04-15T00:00:00Z</vt:filetime>
  </property>
  <property fmtid="{D5CDD505-2E9C-101B-9397-08002B2CF9AE}" pid="4" name="Producer">
    <vt:lpwstr>Microsoft: Print To PDF</vt:lpwstr>
  </property>
</Properties>
</file>